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FC" w:rsidRDefault="00DF3AFC" w:rsidP="00DF3A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:rsidR="00DF3AFC" w:rsidRDefault="00DF3AFC" w:rsidP="00DF3AFC">
      <w:pPr>
        <w:jc w:val="center"/>
        <w:rPr>
          <w:rFonts w:asciiTheme="minorHAnsi" w:hAnsiTheme="minorHAnsi"/>
          <w:b/>
          <w:sz w:val="28"/>
          <w:szCs w:val="28"/>
        </w:rPr>
      </w:pPr>
      <w:r w:rsidRPr="000E0201">
        <w:rPr>
          <w:rFonts w:asciiTheme="minorHAnsi" w:hAnsiTheme="minorHAnsi"/>
          <w:b/>
          <w:sz w:val="28"/>
          <w:szCs w:val="28"/>
        </w:rPr>
        <w:t>Minutes of Meeting</w:t>
      </w:r>
      <w:r w:rsidRPr="00DF3AFC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</w:t>
      </w:r>
      <w:r w:rsidR="005843A1">
        <w:rPr>
          <w:rFonts w:asciiTheme="minorHAnsi" w:hAnsiTheme="minorHAnsi"/>
          <w:b/>
          <w:sz w:val="28"/>
          <w:szCs w:val="28"/>
        </w:rPr>
        <w:t xml:space="preserve">in the North Berwick Rugby Club </w:t>
      </w:r>
      <w:r>
        <w:rPr>
          <w:rFonts w:asciiTheme="minorHAnsi" w:hAnsiTheme="minorHAnsi"/>
          <w:b/>
          <w:sz w:val="28"/>
          <w:szCs w:val="28"/>
        </w:rPr>
        <w:t xml:space="preserve">at 19.30 on </w:t>
      </w:r>
    </w:p>
    <w:p w:rsidR="00DF3AFC" w:rsidRDefault="00DF3AFC" w:rsidP="00DF3A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 2</w:t>
      </w:r>
      <w:r w:rsidRPr="00DF3AFC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 xml:space="preserve"> November 2021</w:t>
      </w:r>
    </w:p>
    <w:p w:rsidR="00DF3AFC" w:rsidRDefault="00DF3AFC" w:rsidP="00DF3AFC">
      <w:pPr>
        <w:rPr>
          <w:rFonts w:asciiTheme="minorHAnsi" w:hAnsiTheme="minorHAnsi"/>
          <w:b/>
        </w:rPr>
      </w:pPr>
    </w:p>
    <w:p w:rsidR="00DF3AFC" w:rsidRDefault="00DF3AFC" w:rsidP="00DF3AFC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DF3AFC" w:rsidRDefault="00DF3AFC" w:rsidP="00DF3AFC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Judy Lockhart-Hunter (Chairman), Kathryn Smith (Secretary), Christiane Maher (Treasurer), Nikki Ford, Peter Hamilton, George Johnstone, Carol McFarlane, Bill Macnair and Ian Watson</w:t>
      </w:r>
    </w:p>
    <w:p w:rsidR="00DF3AFC" w:rsidRDefault="00DF3AFC" w:rsidP="00DF3AFC">
      <w:pPr>
        <w:rPr>
          <w:rFonts w:asciiTheme="minorHAnsi" w:hAnsiTheme="minorHAnsi"/>
          <w:color w:val="000000" w:themeColor="text1"/>
        </w:rPr>
      </w:pPr>
    </w:p>
    <w:p w:rsidR="00DF3AFC" w:rsidRDefault="00DF3AFC" w:rsidP="00DF3AFC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  <w:color w:val="000000" w:themeColor="text1"/>
        </w:rPr>
        <w:t>Jackie Shuttleworth (Fringe by the Sea)</w:t>
      </w:r>
    </w:p>
    <w:p w:rsidR="00DF3AFC" w:rsidRDefault="00DF3AFC" w:rsidP="00DF3AF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61"/>
        <w:gridCol w:w="5912"/>
        <w:gridCol w:w="1269"/>
      </w:tblGrid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Chairman opened the meeting by welcoming all to the first face to face meeting of the Community Council since March 2020.</w:t>
            </w:r>
          </w:p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Cllr Gordon Moodie, ELC Cllrs Jeremy Fin</w:t>
            </w:r>
            <w:r w:rsidR="001243C2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lay &amp; Jim Goodfellow, Mairi Benson</w:t>
            </w:r>
            <w:r w:rsidR="00B05364">
              <w:rPr>
                <w:rFonts w:asciiTheme="minorHAnsi" w:hAnsiTheme="minorHAnsi"/>
                <w:lang w:eastAsia="en-US"/>
              </w:rPr>
              <w:t>, Rory Steel and the Courier</w:t>
            </w:r>
          </w:p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3 Fringe by the Sea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B05364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Jackie Shuttleworth gave an update on the success of the 2021 event and initial thinking on the 2022 event.</w:t>
            </w:r>
          </w:p>
          <w:p w:rsidR="00B05364" w:rsidRDefault="00B05364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05364" w:rsidRDefault="00B05364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3.1 Success of 2021 – </w:t>
            </w:r>
          </w:p>
          <w:p w:rsidR="006F3A8A" w:rsidRDefault="00B05364" w:rsidP="00B053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B05364">
              <w:rPr>
                <w:rFonts w:asciiTheme="minorHAnsi" w:hAnsiTheme="minorHAnsi"/>
                <w:lang w:eastAsia="en-US"/>
              </w:rPr>
              <w:t xml:space="preserve">200+ events </w:t>
            </w:r>
            <w:r w:rsidR="006F3A8A">
              <w:rPr>
                <w:rFonts w:asciiTheme="minorHAnsi" w:hAnsiTheme="minorHAnsi"/>
                <w:lang w:eastAsia="en-US"/>
              </w:rPr>
              <w:t xml:space="preserve">had been </w:t>
            </w:r>
            <w:r w:rsidRPr="00B05364">
              <w:rPr>
                <w:rFonts w:asciiTheme="minorHAnsi" w:hAnsiTheme="minorHAnsi"/>
                <w:lang w:eastAsia="en-US"/>
              </w:rPr>
              <w:t>spread th</w:t>
            </w:r>
            <w:r w:rsidR="008322E9">
              <w:rPr>
                <w:rFonts w:asciiTheme="minorHAnsi" w:hAnsiTheme="minorHAnsi"/>
                <w:lang w:eastAsia="en-US"/>
              </w:rPr>
              <w:t xml:space="preserve">roughout the town </w:t>
            </w:r>
            <w:r w:rsidR="006F3A8A">
              <w:rPr>
                <w:rFonts w:asciiTheme="minorHAnsi" w:hAnsiTheme="minorHAnsi"/>
                <w:lang w:eastAsia="en-US"/>
              </w:rPr>
              <w:t>including</w:t>
            </w:r>
            <w:r w:rsidR="008322E9">
              <w:rPr>
                <w:rFonts w:asciiTheme="minorHAnsi" w:hAnsiTheme="minorHAnsi"/>
                <w:lang w:eastAsia="en-US"/>
              </w:rPr>
              <w:t xml:space="preserve"> Art Club a</w:t>
            </w:r>
            <w:r w:rsidRPr="00B05364">
              <w:rPr>
                <w:rFonts w:asciiTheme="minorHAnsi" w:hAnsiTheme="minorHAnsi"/>
                <w:lang w:eastAsia="en-US"/>
              </w:rPr>
              <w:t>rtist in residence</w:t>
            </w:r>
            <w:r w:rsidR="008322E9">
              <w:rPr>
                <w:rFonts w:asciiTheme="minorHAnsi" w:hAnsiTheme="minorHAnsi"/>
                <w:lang w:eastAsia="en-US"/>
              </w:rPr>
              <w:t>,</w:t>
            </w:r>
            <w:r w:rsidRPr="00B05364">
              <w:rPr>
                <w:rFonts w:asciiTheme="minorHAnsi" w:hAnsiTheme="minorHAnsi"/>
                <w:lang w:eastAsia="en-US"/>
              </w:rPr>
              <w:t xml:space="preserve"> Storm</w:t>
            </w:r>
            <w:r w:rsidR="008322E9">
              <w:rPr>
                <w:rFonts w:asciiTheme="minorHAnsi" w:hAnsiTheme="minorHAnsi"/>
                <w:lang w:eastAsia="en-US"/>
              </w:rPr>
              <w:t>,</w:t>
            </w:r>
            <w:r w:rsidRPr="00B05364">
              <w:rPr>
                <w:rFonts w:asciiTheme="minorHAnsi" w:hAnsiTheme="minorHAnsi"/>
                <w:lang w:eastAsia="en-US"/>
              </w:rPr>
              <w:t xml:space="preserve"> </w:t>
            </w:r>
            <w:r w:rsidR="006F3A8A">
              <w:rPr>
                <w:rFonts w:asciiTheme="minorHAnsi" w:hAnsiTheme="minorHAnsi"/>
                <w:lang w:eastAsia="en-US"/>
              </w:rPr>
              <w:t xml:space="preserve">and </w:t>
            </w:r>
            <w:r w:rsidRPr="00B05364">
              <w:rPr>
                <w:rFonts w:asciiTheme="minorHAnsi" w:hAnsiTheme="minorHAnsi"/>
                <w:lang w:eastAsia="en-US"/>
              </w:rPr>
              <w:t>Makers Market</w:t>
            </w:r>
            <w:r w:rsidR="006F3A8A">
              <w:rPr>
                <w:rFonts w:asciiTheme="minorHAnsi" w:hAnsiTheme="minorHAnsi"/>
                <w:lang w:eastAsia="en-US"/>
              </w:rPr>
              <w:t>;</w:t>
            </w:r>
            <w:r w:rsidR="006F3A8A" w:rsidRPr="00B05364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6F3A8A" w:rsidRDefault="006F3A8A" w:rsidP="00B053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there had been a s</w:t>
            </w:r>
            <w:r w:rsidRPr="00B05364">
              <w:rPr>
                <w:rFonts w:asciiTheme="minorHAnsi" w:hAnsiTheme="minorHAnsi"/>
                <w:lang w:eastAsia="en-US"/>
              </w:rPr>
              <w:t>chools competition</w:t>
            </w:r>
            <w:r>
              <w:rPr>
                <w:rFonts w:asciiTheme="minorHAnsi" w:hAnsiTheme="minorHAnsi"/>
                <w:lang w:eastAsia="en-US"/>
              </w:rPr>
              <w:t xml:space="preserve"> to design the cover of the programme;  </w:t>
            </w:r>
          </w:p>
          <w:p w:rsidR="00B05364" w:rsidRDefault="004468B3" w:rsidP="00B053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approximately </w:t>
            </w:r>
            <w:r w:rsidR="006F3A8A">
              <w:rPr>
                <w:rFonts w:asciiTheme="minorHAnsi" w:hAnsiTheme="minorHAnsi"/>
                <w:lang w:eastAsia="en-US"/>
              </w:rPr>
              <w:t xml:space="preserve">£3,000 had been </w:t>
            </w:r>
            <w:r w:rsidR="00B05364" w:rsidRPr="00B05364">
              <w:rPr>
                <w:rFonts w:asciiTheme="minorHAnsi" w:hAnsiTheme="minorHAnsi"/>
                <w:lang w:eastAsia="en-US"/>
              </w:rPr>
              <w:t>raised fo</w:t>
            </w:r>
            <w:r w:rsidR="008322E9">
              <w:rPr>
                <w:rFonts w:asciiTheme="minorHAnsi" w:hAnsiTheme="minorHAnsi"/>
                <w:lang w:eastAsia="en-US"/>
              </w:rPr>
              <w:t>r</w:t>
            </w:r>
            <w:r w:rsidR="00B05364" w:rsidRPr="00B05364">
              <w:rPr>
                <w:rFonts w:asciiTheme="minorHAnsi" w:hAnsiTheme="minorHAnsi"/>
                <w:lang w:eastAsia="en-US"/>
              </w:rPr>
              <w:t xml:space="preserve"> local charities</w:t>
            </w:r>
            <w:r w:rsidR="006F3A8A">
              <w:rPr>
                <w:rFonts w:asciiTheme="minorHAnsi" w:hAnsiTheme="minorHAnsi"/>
                <w:lang w:eastAsia="en-US"/>
              </w:rPr>
              <w:t>;</w:t>
            </w:r>
            <w:r w:rsidR="00B05364" w:rsidRPr="00B05364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B05364" w:rsidRDefault="008322E9" w:rsidP="00B053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there had been 39,000 visitors over 100% increase with a high visitor satisfaction</w:t>
            </w:r>
            <w:r w:rsidR="006F3A8A">
              <w:rPr>
                <w:rFonts w:asciiTheme="minorHAnsi" w:hAnsiTheme="minorHAnsi"/>
                <w:lang w:eastAsia="en-US"/>
              </w:rPr>
              <w:t>;</w:t>
            </w:r>
          </w:p>
          <w:p w:rsidR="008322E9" w:rsidRDefault="008322E9" w:rsidP="00B053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there had been a £3m financial benefit to East Lothian</w:t>
            </w:r>
            <w:r w:rsidR="006F3A8A">
              <w:rPr>
                <w:rFonts w:asciiTheme="minorHAnsi" w:hAnsiTheme="minorHAnsi"/>
                <w:lang w:eastAsia="en-US"/>
              </w:rPr>
              <w:t>;</w:t>
            </w:r>
          </w:p>
          <w:p w:rsidR="008322E9" w:rsidRDefault="008322E9" w:rsidP="00B053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points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to </w:t>
            </w:r>
            <w:r w:rsidR="004468B3">
              <w:rPr>
                <w:rFonts w:asciiTheme="minorHAnsi" w:hAnsiTheme="minorHAnsi"/>
                <w:lang w:eastAsia="en-US"/>
              </w:rPr>
              <w:t xml:space="preserve">be </w:t>
            </w:r>
            <w:r>
              <w:rPr>
                <w:rFonts w:asciiTheme="minorHAnsi" w:hAnsiTheme="minorHAnsi"/>
                <w:lang w:eastAsia="en-US"/>
              </w:rPr>
              <w:t>consider</w:t>
            </w:r>
            <w:r w:rsidR="004468B3">
              <w:rPr>
                <w:rFonts w:asciiTheme="minorHAnsi" w:hAnsiTheme="minorHAnsi"/>
                <w:lang w:eastAsia="en-US"/>
              </w:rPr>
              <w:t>ed</w:t>
            </w:r>
            <w:r>
              <w:rPr>
                <w:rFonts w:asciiTheme="minorHAnsi" w:hAnsiTheme="minorHAnsi"/>
                <w:lang w:eastAsia="en-US"/>
              </w:rPr>
              <w:t xml:space="preserve"> – accessibility, noise impact, reducing waste, parking &amp; transport</w:t>
            </w:r>
            <w:r w:rsidR="004468B3">
              <w:rPr>
                <w:rFonts w:asciiTheme="minorHAnsi" w:hAnsiTheme="minorHAnsi"/>
                <w:lang w:eastAsia="en-US"/>
              </w:rPr>
              <w:t>.</w:t>
            </w:r>
          </w:p>
          <w:p w:rsidR="008322E9" w:rsidRDefault="008322E9" w:rsidP="008322E9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8322E9" w:rsidRDefault="008322E9" w:rsidP="008322E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3.2 Initial thinking </w:t>
            </w:r>
            <w:r w:rsidR="006F3A8A">
              <w:rPr>
                <w:rFonts w:asciiTheme="minorHAnsi" w:hAnsiTheme="minorHAnsi"/>
                <w:lang w:eastAsia="en-US"/>
              </w:rPr>
              <w:t>for</w:t>
            </w:r>
            <w:r>
              <w:rPr>
                <w:rFonts w:asciiTheme="minorHAnsi" w:hAnsiTheme="minorHAnsi"/>
                <w:lang w:eastAsia="en-US"/>
              </w:rPr>
              <w:t xml:space="preserve"> 2022</w:t>
            </w:r>
          </w:p>
          <w:p w:rsidR="008322E9" w:rsidRDefault="008322E9" w:rsidP="008322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proposed date</w:t>
            </w:r>
            <w:r w:rsidR="004468B3">
              <w:rPr>
                <w:rFonts w:asciiTheme="minorHAnsi" w:hAnsiTheme="minorHAnsi"/>
                <w:lang w:eastAsia="en-US"/>
              </w:rPr>
              <w:t xml:space="preserve"> of next year’s event</w:t>
            </w:r>
            <w:r>
              <w:rPr>
                <w:rFonts w:asciiTheme="minorHAnsi" w:hAnsiTheme="minorHAnsi"/>
                <w:lang w:eastAsia="en-US"/>
              </w:rPr>
              <w:t xml:space="preserve"> was 5</w:t>
            </w:r>
            <w:r w:rsidRPr="008322E9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to 14</w:t>
            </w:r>
            <w:r w:rsidRPr="008322E9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August</w:t>
            </w:r>
            <w:r w:rsidR="004468B3">
              <w:rPr>
                <w:rFonts w:asciiTheme="minorHAnsi" w:hAnsiTheme="minorHAnsi"/>
                <w:lang w:eastAsia="en-US"/>
              </w:rPr>
              <w:t>;</w:t>
            </w:r>
          </w:p>
          <w:p w:rsidR="008322E9" w:rsidRDefault="008322E9" w:rsidP="008322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 meeting with ELC was due to take place on 10</w:t>
            </w:r>
            <w:r w:rsidRPr="008322E9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November</w:t>
            </w:r>
            <w:r w:rsidR="004468B3">
              <w:rPr>
                <w:rFonts w:asciiTheme="minorHAnsi" w:hAnsiTheme="minorHAnsi"/>
                <w:lang w:eastAsia="en-US"/>
              </w:rPr>
              <w:t>;</w:t>
            </w:r>
          </w:p>
          <w:p w:rsidR="008322E9" w:rsidRDefault="008322E9" w:rsidP="008322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funding and sponsorship was to be sourced to secure the future of the festival</w:t>
            </w:r>
            <w:r w:rsidR="004468B3">
              <w:rPr>
                <w:rFonts w:asciiTheme="minorHAnsi" w:hAnsiTheme="minorHAnsi"/>
                <w:lang w:eastAsia="en-US"/>
              </w:rPr>
              <w:t>;</w:t>
            </w:r>
          </w:p>
          <w:p w:rsidR="008322E9" w:rsidRDefault="008322E9" w:rsidP="008322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delivery had to be responsible</w:t>
            </w:r>
            <w:r w:rsidR="004468B3">
              <w:rPr>
                <w:rFonts w:asciiTheme="minorHAnsi" w:hAnsiTheme="minorHAnsi"/>
                <w:lang w:eastAsia="en-US"/>
              </w:rPr>
              <w:t>, including proper monitoring of sound from musical events;</w:t>
            </w:r>
          </w:p>
          <w:p w:rsidR="008322E9" w:rsidRDefault="008322E9" w:rsidP="008322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a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diverse and inclusive programme was being </w:t>
            </w:r>
            <w:r>
              <w:rPr>
                <w:rFonts w:asciiTheme="minorHAnsi" w:hAnsiTheme="minorHAnsi"/>
                <w:lang w:eastAsia="en-US"/>
              </w:rPr>
              <w:lastRenderedPageBreak/>
              <w:t>planned</w:t>
            </w:r>
            <w:r w:rsidR="004468B3">
              <w:rPr>
                <w:rFonts w:asciiTheme="minorHAnsi" w:hAnsiTheme="minorHAnsi"/>
                <w:lang w:eastAsia="en-US"/>
              </w:rPr>
              <w:t>.</w:t>
            </w:r>
          </w:p>
          <w:p w:rsidR="008322E9" w:rsidRPr="008322E9" w:rsidRDefault="008322E9" w:rsidP="008322E9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lastRenderedPageBreak/>
              <w:t xml:space="preserve">4 Previous Minutes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Adoption of </w:t>
            </w:r>
            <w:r w:rsidR="00331B61">
              <w:rPr>
                <w:rFonts w:asciiTheme="minorHAnsi" w:hAnsiTheme="minorHAnsi"/>
                <w:lang w:eastAsia="en-US"/>
              </w:rPr>
              <w:t>the Minutes</w:t>
            </w:r>
            <w:r>
              <w:rPr>
                <w:rFonts w:asciiTheme="minorHAnsi" w:hAnsiTheme="minorHAnsi"/>
                <w:lang w:eastAsia="en-US"/>
              </w:rPr>
              <w:t xml:space="preserve"> of the Zoom meetings </w:t>
            </w:r>
            <w:r w:rsidR="00710C6F">
              <w:rPr>
                <w:rFonts w:asciiTheme="minorHAnsi" w:hAnsiTheme="minorHAnsi"/>
                <w:lang w:eastAsia="en-US"/>
              </w:rPr>
              <w:t xml:space="preserve">held </w:t>
            </w:r>
            <w:r>
              <w:rPr>
                <w:rFonts w:asciiTheme="minorHAnsi" w:hAnsiTheme="minorHAnsi"/>
                <w:lang w:eastAsia="en-US"/>
              </w:rPr>
              <w:t>on 5</w:t>
            </w:r>
            <w:r w:rsidRPr="00DF3AF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710C6F">
              <w:rPr>
                <w:rFonts w:asciiTheme="minorHAnsi" w:hAnsiTheme="minorHAnsi"/>
                <w:lang w:eastAsia="en-US"/>
              </w:rPr>
              <w:t xml:space="preserve"> and</w:t>
            </w:r>
            <w:r>
              <w:rPr>
                <w:rFonts w:asciiTheme="minorHAnsi" w:hAnsiTheme="minorHAnsi"/>
                <w:lang w:eastAsia="en-US"/>
              </w:rPr>
              <w:t xml:space="preserve"> 19</w:t>
            </w:r>
            <w:r w:rsidRPr="00DF3AF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October</w:t>
            </w:r>
            <w:r w:rsidR="00331B61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 xml:space="preserve"> which had be</w:t>
            </w:r>
            <w:r w:rsidR="001E43C1">
              <w:rPr>
                <w:rFonts w:asciiTheme="minorHAnsi" w:hAnsiTheme="minorHAnsi"/>
                <w:lang w:eastAsia="en-US"/>
              </w:rPr>
              <w:t>en</w:t>
            </w:r>
            <w:r>
              <w:rPr>
                <w:rFonts w:asciiTheme="minorHAnsi" w:hAnsiTheme="minorHAnsi"/>
                <w:lang w:eastAsia="en-US"/>
              </w:rPr>
              <w:t xml:space="preserve"> circulated </w:t>
            </w:r>
            <w:r w:rsidR="00331B61">
              <w:rPr>
                <w:rFonts w:asciiTheme="minorHAnsi" w:hAnsiTheme="minorHAnsi"/>
                <w:lang w:eastAsia="en-US"/>
              </w:rPr>
              <w:t>previously,</w:t>
            </w:r>
            <w:r>
              <w:rPr>
                <w:rFonts w:asciiTheme="minorHAnsi" w:hAnsiTheme="minorHAnsi"/>
                <w:lang w:eastAsia="en-US"/>
              </w:rPr>
              <w:t xml:space="preserve"> was proposed by Cllr Macnair and seconded by Cllr </w:t>
            </w:r>
            <w:r w:rsidR="001E43C1">
              <w:rPr>
                <w:rFonts w:asciiTheme="minorHAnsi" w:hAnsiTheme="minorHAnsi"/>
                <w:lang w:eastAsia="en-US"/>
              </w:rPr>
              <w:t>Hamilton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C2" w:rsidRDefault="00DF3AFC" w:rsidP="00C32EAF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5 Matters Arising</w:t>
            </w:r>
          </w:p>
          <w:p w:rsidR="001243C2" w:rsidRPr="001243C2" w:rsidRDefault="001243C2" w:rsidP="001243C2">
            <w:pPr>
              <w:rPr>
                <w:rFonts w:asciiTheme="minorHAnsi" w:hAnsiTheme="minorHAnsi"/>
                <w:lang w:eastAsia="en-US"/>
              </w:rPr>
            </w:pPr>
          </w:p>
          <w:p w:rsidR="001243C2" w:rsidRPr="001243C2" w:rsidRDefault="001243C2" w:rsidP="001243C2">
            <w:pPr>
              <w:rPr>
                <w:rFonts w:asciiTheme="minorHAnsi" w:hAnsiTheme="minorHAnsi"/>
                <w:lang w:eastAsia="en-US"/>
              </w:rPr>
            </w:pPr>
          </w:p>
          <w:p w:rsidR="001243C2" w:rsidRPr="001243C2" w:rsidRDefault="001243C2" w:rsidP="001243C2">
            <w:pPr>
              <w:rPr>
                <w:rFonts w:asciiTheme="minorHAnsi" w:hAnsiTheme="minorHAnsi"/>
                <w:lang w:eastAsia="en-US"/>
              </w:rPr>
            </w:pPr>
          </w:p>
          <w:p w:rsidR="001243C2" w:rsidRPr="001243C2" w:rsidRDefault="001243C2" w:rsidP="001243C2">
            <w:pPr>
              <w:rPr>
                <w:rFonts w:asciiTheme="minorHAnsi" w:hAnsiTheme="minorHAnsi"/>
                <w:lang w:eastAsia="en-US"/>
              </w:rPr>
            </w:pPr>
          </w:p>
          <w:p w:rsidR="00DF3AFC" w:rsidRPr="001243C2" w:rsidRDefault="00DF3AFC" w:rsidP="006B747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710C6F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 –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 4.2/5.1</w:t>
            </w:r>
            <w:r w:rsidR="001243C2">
              <w:rPr>
                <w:rFonts w:asciiTheme="minorHAnsi" w:hAnsiTheme="minorHAnsi"/>
                <w:b/>
                <w:i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–</w:t>
            </w:r>
            <w:r w:rsidR="001243C2">
              <w:rPr>
                <w:rFonts w:asciiTheme="minorHAnsi" w:hAnsiTheme="minorHAnsi"/>
                <w:b/>
                <w:i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Edington Cottage Hospital: </w:t>
            </w:r>
            <w:r w:rsidR="006B747C">
              <w:rPr>
                <w:rFonts w:asciiTheme="minorHAnsi" w:hAnsiTheme="minorHAnsi"/>
                <w:lang w:eastAsia="en-US"/>
              </w:rPr>
              <w:t>T</w:t>
            </w:r>
            <w:r w:rsidR="00710C6F" w:rsidRPr="00710C6F">
              <w:rPr>
                <w:rFonts w:asciiTheme="minorHAnsi" w:hAnsiTheme="minorHAnsi"/>
                <w:lang w:eastAsia="en-US"/>
              </w:rPr>
              <w:t xml:space="preserve">he </w:t>
            </w:r>
            <w:r w:rsidR="00ED20F5">
              <w:rPr>
                <w:rFonts w:asciiTheme="minorHAnsi" w:hAnsiTheme="minorHAnsi"/>
                <w:lang w:eastAsia="en-US"/>
              </w:rPr>
              <w:t xml:space="preserve">Campaign Commissioning Group and the Steering Group </w:t>
            </w:r>
            <w:r w:rsidR="006B747C">
              <w:rPr>
                <w:rFonts w:asciiTheme="minorHAnsi" w:hAnsiTheme="minorHAnsi"/>
                <w:lang w:eastAsia="en-US"/>
              </w:rPr>
              <w:t>were continuing</w:t>
            </w:r>
            <w:r w:rsidR="00ED20F5">
              <w:rPr>
                <w:rFonts w:asciiTheme="minorHAnsi" w:hAnsiTheme="minorHAnsi"/>
                <w:lang w:eastAsia="en-US"/>
              </w:rPr>
              <w:t xml:space="preserve"> to press for </w:t>
            </w:r>
            <w:r w:rsidR="006B747C">
              <w:rPr>
                <w:rFonts w:asciiTheme="minorHAnsi" w:hAnsiTheme="minorHAnsi"/>
                <w:lang w:eastAsia="en-US"/>
              </w:rPr>
              <w:t xml:space="preserve">answers </w:t>
            </w:r>
            <w:r w:rsidR="00342AB7">
              <w:rPr>
                <w:rFonts w:asciiTheme="minorHAnsi" w:hAnsiTheme="minorHAnsi"/>
                <w:lang w:eastAsia="en-US"/>
              </w:rPr>
              <w:t>about</w:t>
            </w:r>
            <w:r w:rsidR="00ED20F5">
              <w:rPr>
                <w:rFonts w:asciiTheme="minorHAnsi" w:hAnsiTheme="minorHAnsi"/>
                <w:lang w:eastAsia="en-US"/>
              </w:rPr>
              <w:t xml:space="preserve"> the re-instatement of services</w:t>
            </w:r>
            <w:r w:rsidR="006B747C">
              <w:rPr>
                <w:rFonts w:asciiTheme="minorHAnsi" w:hAnsiTheme="minorHAnsi"/>
                <w:lang w:eastAsia="en-US"/>
              </w:rPr>
              <w:t>. There would be a Rally in the Lodge</w:t>
            </w:r>
            <w:r w:rsidR="00342AB7">
              <w:rPr>
                <w:rFonts w:asciiTheme="minorHAnsi" w:hAnsiTheme="minorHAnsi"/>
                <w:lang w:eastAsia="en-US"/>
              </w:rPr>
              <w:t xml:space="preserve"> grounds</w:t>
            </w:r>
            <w:r w:rsidR="006B747C">
              <w:rPr>
                <w:rFonts w:asciiTheme="minorHAnsi" w:hAnsiTheme="minorHAnsi"/>
                <w:lang w:eastAsia="en-US"/>
              </w:rPr>
              <w:t xml:space="preserve"> at 12 noon on Sunday 7</w:t>
            </w:r>
            <w:r w:rsidR="006B747C" w:rsidRPr="006B747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6B747C">
              <w:rPr>
                <w:rFonts w:asciiTheme="minorHAnsi" w:hAnsiTheme="minorHAnsi"/>
                <w:lang w:eastAsia="en-US"/>
              </w:rPr>
              <w:t xml:space="preserve"> November.</w:t>
            </w:r>
          </w:p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243C2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C2" w:rsidRDefault="001243C2" w:rsidP="00C32EAF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6 Election of Office bearers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2" w:rsidRDefault="001243C2" w:rsidP="001243C2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 As Cllr Moodie was still in hospital it was agreed to leave the position of Vice chairman vacant in the meantime.</w:t>
            </w:r>
          </w:p>
          <w:p w:rsidR="001243C2" w:rsidRDefault="001243C2" w:rsidP="001243C2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1243C2" w:rsidRDefault="001243C2" w:rsidP="001243C2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6.2 Cllr Maher indicated that she was willing to continue as Treasurer. Her election was proposed by Cllr Smith and seconded by </w:t>
            </w:r>
            <w:r w:rsidR="00331B61">
              <w:rPr>
                <w:rFonts w:asciiTheme="minorHAnsi" w:hAnsiTheme="minorHAnsi"/>
                <w:lang w:eastAsia="en-US"/>
              </w:rPr>
              <w:t>Cllr Watson.</w:t>
            </w:r>
          </w:p>
          <w:p w:rsidR="001243C2" w:rsidRDefault="001243C2" w:rsidP="001243C2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1243C2" w:rsidRDefault="001243C2" w:rsidP="001243C2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 As Mairi Benson was now back in</w:t>
            </w:r>
            <w:r w:rsidR="00331B61">
              <w:rPr>
                <w:rFonts w:asciiTheme="minorHAnsi" w:hAnsiTheme="minorHAnsi"/>
                <w:lang w:eastAsia="en-US"/>
              </w:rPr>
              <w:t xml:space="preserve"> N</w:t>
            </w:r>
            <w:r>
              <w:rPr>
                <w:rFonts w:asciiTheme="minorHAnsi" w:hAnsiTheme="minorHAnsi"/>
                <w:lang w:eastAsia="en-US"/>
              </w:rPr>
              <w:t xml:space="preserve">orth Berwick it was unanimously agreed to re-elect her </w:t>
            </w:r>
            <w:r w:rsidR="00950062">
              <w:rPr>
                <w:rFonts w:asciiTheme="minorHAnsi" w:hAnsiTheme="minorHAnsi"/>
                <w:lang w:eastAsia="en-US"/>
              </w:rPr>
              <w:t>to the Community Council.</w:t>
            </w:r>
          </w:p>
          <w:p w:rsidR="00950062" w:rsidRDefault="00950062" w:rsidP="001243C2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2" w:rsidRDefault="001243C2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1243C2" w:rsidP="00C32EAF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7</w:t>
            </w:r>
            <w:r w:rsidR="00DF3AFC"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 Police Report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1243C2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DF3AFC">
              <w:rPr>
                <w:rFonts w:asciiTheme="minorHAnsi" w:hAnsiTheme="minorHAnsi"/>
                <w:lang w:eastAsia="en-US"/>
              </w:rPr>
              <w:t>.1 This month’s police report, which had been circulated beforehand, was taken as read.</w:t>
            </w:r>
          </w:p>
          <w:p w:rsidR="001243C2" w:rsidRDefault="001243C2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1243C2" w:rsidRDefault="001243C2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 It was noted that the community police officer</w:t>
            </w:r>
            <w:r w:rsidR="00342AB7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 xml:space="preserve"> would be at COP26 till 20</w:t>
            </w:r>
            <w:r w:rsidRPr="001243C2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November.</w:t>
            </w:r>
          </w:p>
          <w:p w:rsidR="00F429D4" w:rsidRDefault="00F429D4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F429D4" w:rsidRDefault="00F429D4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7.3 It was felt </w:t>
            </w:r>
            <w:r w:rsidR="00342AB7">
              <w:rPr>
                <w:rFonts w:asciiTheme="minorHAnsi" w:hAnsiTheme="minorHAnsi"/>
                <w:lang w:eastAsia="en-US"/>
              </w:rPr>
              <w:t xml:space="preserve">that </w:t>
            </w:r>
            <w:r>
              <w:rPr>
                <w:rFonts w:asciiTheme="minorHAnsi" w:hAnsiTheme="minorHAnsi"/>
                <w:lang w:eastAsia="en-US"/>
              </w:rPr>
              <w:t>the community warden should be more pro-active given the rise in vandalism and anti social behaviour in the town.</w:t>
            </w:r>
          </w:p>
          <w:p w:rsidR="001243C2" w:rsidRDefault="001243C2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950062" w:rsidP="00C32EAF">
            <w:pPr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</w:t>
            </w:r>
            <w:r w:rsidR="00DF3AFC">
              <w:rPr>
                <w:rFonts w:asciiTheme="minorHAnsi" w:hAnsiTheme="minorHAnsi"/>
                <w:b/>
                <w:lang w:eastAsia="en-US"/>
              </w:rPr>
              <w:t xml:space="preserve">  Planning</w:t>
            </w:r>
            <w:r w:rsidR="00DF3AFC">
              <w:rPr>
                <w:rFonts w:asciiTheme="minorHAnsi" w:hAnsiTheme="minorHAnsi"/>
                <w:b/>
                <w:color w:val="FF0000"/>
                <w:lang w:eastAsia="en-US"/>
              </w:rPr>
              <w:t xml:space="preserve"> </w:t>
            </w:r>
            <w:r w:rsidR="00DF3AFC">
              <w:rPr>
                <w:rFonts w:asciiTheme="minorHAnsi" w:hAnsiTheme="minorHAnsi"/>
                <w:b/>
                <w:lang w:eastAsia="en-US"/>
              </w:rPr>
              <w:t>matters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1243C2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.1 The </w:t>
            </w:r>
            <w:r>
              <w:rPr>
                <w:rFonts w:asciiTheme="minorHAnsi" w:hAnsiTheme="minorHAnsi" w:cstheme="minorHAnsi"/>
                <w:lang w:eastAsia="en-US"/>
              </w:rPr>
              <w:t>October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 planning applications were led by Cllr Maher.</w:t>
            </w:r>
          </w:p>
          <w:p w:rsidR="00DF3AFC" w:rsidRDefault="00DF3AFC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9165A9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224CF">
              <w:rPr>
                <w:rFonts w:asciiTheme="minorHAnsi" w:hAnsiTheme="minorHAnsi" w:cstheme="minorHAnsi"/>
                <w:lang w:eastAsia="en-US"/>
              </w:rPr>
              <w:t>8</w:t>
            </w:r>
            <w:r w:rsidR="00DF3AFC" w:rsidRPr="005224CF">
              <w:rPr>
                <w:rFonts w:asciiTheme="minorHAnsi" w:hAnsiTheme="minorHAnsi" w:cstheme="minorHAnsi"/>
                <w:lang w:eastAsia="en-US"/>
              </w:rPr>
              <w:t>.2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 The following new applications had been viewed beforehand and, following a brief discussion, no comments were made – </w:t>
            </w:r>
          </w:p>
          <w:p w:rsidR="009165A9" w:rsidRDefault="009165A9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9165A9" w:rsidRDefault="009165A9" w:rsidP="009165A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Seaworthy Cottage, 1a Tantallon Terrace – </w:t>
            </w:r>
            <w:r>
              <w:rPr>
                <w:rFonts w:asciiTheme="minorHAnsi" w:hAnsiTheme="minorHAnsi" w:cstheme="minorHAnsi"/>
                <w:lang w:eastAsia="en-US"/>
              </w:rPr>
              <w:t>replacement windows</w:t>
            </w:r>
          </w:p>
          <w:p w:rsidR="009165A9" w:rsidRDefault="009165A9" w:rsidP="009165A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16 Glasclune Gardens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doors</w:t>
            </w:r>
          </w:p>
          <w:p w:rsidR="009165A9" w:rsidRDefault="009165A9" w:rsidP="009165A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40 Lime Grove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summerhouse, fencing, trellis, arbour, formation of decking &amp;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steps (part retrospective)</w:t>
            </w:r>
          </w:p>
          <w:p w:rsidR="009165A9" w:rsidRDefault="009165A9" w:rsidP="009165A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Land south of Rhodes Holdings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extension and conversion of existing buildings to form holiday let accommodation and associated works</w:t>
            </w:r>
          </w:p>
          <w:p w:rsidR="009165A9" w:rsidRPr="009165A9" w:rsidRDefault="009165A9" w:rsidP="009165A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Whitecross Cottage, 57 Forth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alterations to house, erection of stores and heightening of wall with </w:t>
            </w:r>
            <w:r w:rsidR="003718BF">
              <w:rPr>
                <w:rFonts w:asciiTheme="minorHAnsi" w:hAnsiTheme="minorHAnsi" w:cstheme="minorHAnsi"/>
                <w:lang w:eastAsia="en-US"/>
              </w:rPr>
              <w:t>fencing</w:t>
            </w:r>
          </w:p>
          <w:p w:rsidR="00DF3AFC" w:rsidRDefault="00DF3AFC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5224CF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573A">
              <w:rPr>
                <w:rFonts w:asciiTheme="minorHAnsi" w:hAnsiTheme="minorHAnsi" w:cstheme="minorHAnsi"/>
                <w:lang w:eastAsia="en-US"/>
              </w:rPr>
              <w:t>8.3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  Decisions since last meeting –</w:t>
            </w:r>
          </w:p>
          <w:p w:rsidR="00DF3AFC" w:rsidRDefault="00DF3AFC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5843A1" w:rsidP="00C32EAF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3a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Balderstone’s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Wynd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alterations to flat, formation of decked area, erection of handrails and side screen (part retro) – </w:t>
            </w:r>
            <w:r w:rsidRPr="005843A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5843A1" w:rsidRDefault="005843A1" w:rsidP="00C32EAF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42 Moffat Place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flue (retro) – </w:t>
            </w:r>
            <w:r w:rsidRPr="005843A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DF3AFC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18-26 High Street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installation of ATM machine (retro); display of advertisement (retro) – </w:t>
            </w:r>
            <w:r w:rsidRPr="00652CB9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for 5 years</w:t>
            </w:r>
          </w:p>
          <w:p w:rsid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49 St Baldred’s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Pr="00652CB9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 w:cstheme="minorHAnsi"/>
                <w:lang w:eastAsia="en-US"/>
              </w:rPr>
              <w:t xml:space="preserve"> floor extensions and formation of dormer – </w:t>
            </w:r>
            <w:r w:rsidRPr="00652CB9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14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Sainthill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Court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652CB9">
              <w:rPr>
                <w:rFonts w:asciiTheme="minorHAnsi" w:hAnsiTheme="minorHAnsi" w:cstheme="minorHAnsi"/>
                <w:lang w:eastAsia="en-US"/>
              </w:rPr>
              <w:t>formation of access stair and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652CB9">
              <w:rPr>
                <w:rFonts w:asciiTheme="minorHAnsi" w:hAnsiTheme="minorHAnsi" w:cstheme="minorHAnsi"/>
                <w:lang w:eastAsia="en-US"/>
              </w:rPr>
              <w:t>door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granted</w:t>
            </w:r>
          </w:p>
          <w:p w:rsid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59 Westgate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Pr="00652CB9">
              <w:rPr>
                <w:rFonts w:asciiTheme="minorHAnsi" w:hAnsiTheme="minorHAnsi" w:cstheme="minorHAnsi"/>
                <w:lang w:eastAsia="en-US"/>
              </w:rPr>
              <w:t>extension to flat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granted</w:t>
            </w:r>
          </w:p>
          <w:p w:rsid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9a Marmion Road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Pr="00652CB9">
              <w:rPr>
                <w:rFonts w:asciiTheme="minorHAnsi" w:hAnsiTheme="minorHAnsi" w:cstheme="minorHAnsi"/>
                <w:lang w:eastAsia="en-US"/>
              </w:rPr>
              <w:t>extension to flat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granted</w:t>
            </w:r>
          </w:p>
          <w:p w:rsid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4 Stair Park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Pr="00342AB7">
              <w:rPr>
                <w:rFonts w:asciiTheme="minorHAnsi" w:hAnsiTheme="minorHAnsi" w:cstheme="minorHAnsi"/>
                <w:lang w:eastAsia="en-US"/>
              </w:rPr>
              <w:t>extension to house and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652CB9">
              <w:rPr>
                <w:rFonts w:asciiTheme="minorHAnsi" w:hAnsiTheme="minorHAnsi" w:cstheme="minorHAnsi"/>
                <w:lang w:eastAsia="en-US"/>
              </w:rPr>
              <w:t>heightening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652CB9">
              <w:rPr>
                <w:rFonts w:asciiTheme="minorHAnsi" w:hAnsiTheme="minorHAnsi" w:cstheme="minorHAnsi"/>
                <w:lang w:eastAsia="en-US"/>
              </w:rPr>
              <w:t>of fence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granted</w:t>
            </w:r>
          </w:p>
          <w:p w:rsid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9 East Road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Pr="00652CB9">
              <w:rPr>
                <w:rFonts w:asciiTheme="minorHAnsi" w:hAnsiTheme="minorHAnsi" w:cstheme="minorHAnsi"/>
                <w:lang w:eastAsia="en-US"/>
              </w:rPr>
              <w:t>alterations and extension to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652CB9">
              <w:rPr>
                <w:rFonts w:asciiTheme="minorHAnsi" w:hAnsiTheme="minorHAnsi" w:cstheme="minorHAnsi"/>
                <w:lang w:eastAsia="en-US"/>
              </w:rPr>
              <w:t>flat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granted</w:t>
            </w:r>
          </w:p>
          <w:p w:rsidR="00652CB9" w:rsidRPr="00652CB9" w:rsidRDefault="00652CB9" w:rsidP="00652CB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Ryvra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, 3 Fidra Road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Pr="003718BF">
              <w:rPr>
                <w:rFonts w:asciiTheme="minorHAnsi" w:hAnsiTheme="minorHAnsi" w:cstheme="minorHAnsi"/>
                <w:lang w:eastAsia="en-US"/>
              </w:rPr>
              <w:t>erection of garden building for ancillary residential accommodation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granted </w:t>
            </w:r>
            <w:r w:rsidRPr="003718BF">
              <w:rPr>
                <w:rFonts w:asciiTheme="minorHAnsi" w:hAnsiTheme="minorHAnsi" w:cstheme="minorHAnsi"/>
                <w:lang w:eastAsia="en-US"/>
              </w:rPr>
              <w:t xml:space="preserve">on condition </w:t>
            </w:r>
            <w:r w:rsidR="008A4754">
              <w:rPr>
                <w:rFonts w:asciiTheme="minorHAnsi" w:hAnsiTheme="minorHAnsi" w:cstheme="minorHAnsi"/>
                <w:lang w:eastAsia="en-US"/>
              </w:rPr>
              <w:t xml:space="preserve">that </w:t>
            </w:r>
            <w:r w:rsidRPr="003718BF">
              <w:rPr>
                <w:rFonts w:asciiTheme="minorHAnsi" w:hAnsiTheme="minorHAnsi" w:cstheme="minorHAnsi"/>
                <w:lang w:eastAsia="en-US"/>
              </w:rPr>
              <w:t>it is ancillary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950062" w:rsidP="00C32E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9</w:t>
            </w:r>
            <w:r w:rsidR="00DF3AFC">
              <w:rPr>
                <w:rFonts w:asciiTheme="minorHAnsi" w:hAnsiTheme="minorHAnsi"/>
                <w:b/>
                <w:lang w:eastAsia="en-US"/>
              </w:rPr>
              <w:t xml:space="preserve"> Treasurer’s Report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EF114D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9.1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 The Treasurer confirmed that the </w:t>
            </w:r>
            <w:r>
              <w:rPr>
                <w:rFonts w:asciiTheme="minorHAnsi" w:hAnsiTheme="minorHAnsi" w:cstheme="minorHAnsi"/>
                <w:lang w:eastAsia="en-US"/>
              </w:rPr>
              <w:t>following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 payments </w:t>
            </w:r>
            <w:r>
              <w:rPr>
                <w:rFonts w:asciiTheme="minorHAnsi" w:hAnsiTheme="minorHAnsi" w:cstheme="minorHAnsi"/>
                <w:lang w:eastAsia="en-US"/>
              </w:rPr>
              <w:t xml:space="preserve">had been </w:t>
            </w:r>
            <w:r w:rsidR="00DF3AFC">
              <w:rPr>
                <w:rFonts w:asciiTheme="minorHAnsi" w:hAnsiTheme="minorHAnsi" w:cstheme="minorHAnsi"/>
                <w:lang w:eastAsia="en-US"/>
              </w:rPr>
              <w:t xml:space="preserve">made during the </w:t>
            </w:r>
            <w:r>
              <w:rPr>
                <w:rFonts w:asciiTheme="minorHAnsi" w:hAnsiTheme="minorHAnsi" w:cstheme="minorHAnsi"/>
                <w:lang w:eastAsia="en-US"/>
              </w:rPr>
              <w:t xml:space="preserve">month - </w:t>
            </w:r>
            <w:r w:rsidR="00DF3AFC">
              <w:rPr>
                <w:rFonts w:asciiTheme="minorHAnsi" w:hAnsiTheme="minorHAnsi" w:cstheme="minorHAnsi"/>
                <w:lang w:eastAsia="en-US"/>
              </w:rPr>
              <w:t>£14.39 for Zoom</w:t>
            </w:r>
            <w:r>
              <w:rPr>
                <w:rFonts w:asciiTheme="minorHAnsi" w:hAnsiTheme="minorHAnsi" w:cstheme="minorHAnsi"/>
                <w:lang w:eastAsia="en-US"/>
              </w:rPr>
              <w:t xml:space="preserve"> subscription, £74.80 for 2 poppy wreaths</w:t>
            </w:r>
            <w:r w:rsidR="008967C1">
              <w:rPr>
                <w:rFonts w:asciiTheme="minorHAnsi" w:hAnsiTheme="minorHAnsi" w:cstheme="minorHAnsi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lang w:eastAsia="en-US"/>
              </w:rPr>
              <w:t xml:space="preserve"> half of which would be recovered from the East Lothian Lieutenancy, £57</w:t>
            </w:r>
            <w:r w:rsidR="008967C1">
              <w:rPr>
                <w:rFonts w:asciiTheme="minorHAnsi" w:hAnsiTheme="minorHAnsi" w:cstheme="minorHAnsi"/>
                <w:lang w:eastAsia="en-US"/>
              </w:rPr>
              <w:t xml:space="preserve">.64 for materials for </w:t>
            </w:r>
            <w:r w:rsidR="00483A76"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 w:rsidR="008967C1">
              <w:rPr>
                <w:rFonts w:asciiTheme="minorHAnsi" w:hAnsiTheme="minorHAnsi" w:cstheme="minorHAnsi"/>
                <w:lang w:eastAsia="en-US"/>
              </w:rPr>
              <w:t>yarn bomb,</w:t>
            </w:r>
            <w:r>
              <w:rPr>
                <w:rFonts w:asciiTheme="minorHAnsi" w:hAnsiTheme="minorHAnsi" w:cstheme="minorHAnsi"/>
                <w:lang w:eastAsia="en-US"/>
              </w:rPr>
              <w:t xml:space="preserve"> £25.85 for materials for </w:t>
            </w:r>
            <w:r w:rsidR="00483A76">
              <w:rPr>
                <w:rFonts w:asciiTheme="minorHAnsi" w:hAnsiTheme="minorHAnsi" w:cstheme="minorHAnsi"/>
                <w:lang w:eastAsia="en-US"/>
              </w:rPr>
              <w:t xml:space="preserve">the telephone exchange </w:t>
            </w:r>
            <w:r>
              <w:rPr>
                <w:rFonts w:asciiTheme="minorHAnsi" w:hAnsiTheme="minorHAnsi" w:cstheme="minorHAnsi"/>
                <w:lang w:eastAsia="en-US"/>
              </w:rPr>
              <w:t>cabin,</w:t>
            </w:r>
            <w:r w:rsidR="008967C1">
              <w:rPr>
                <w:rFonts w:asciiTheme="minorHAnsi" w:hAnsiTheme="minorHAnsi" w:cstheme="minorHAnsi"/>
                <w:lang w:eastAsia="en-US"/>
              </w:rPr>
              <w:t xml:space="preserve"> and</w:t>
            </w:r>
            <w:r>
              <w:rPr>
                <w:rFonts w:asciiTheme="minorHAnsi" w:hAnsiTheme="minorHAnsi" w:cstheme="minorHAnsi"/>
                <w:lang w:eastAsia="en-US"/>
              </w:rPr>
              <w:t xml:space="preserve"> £39.95 for </w:t>
            </w:r>
            <w:r w:rsidR="00483A76"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>
              <w:rPr>
                <w:rFonts w:asciiTheme="minorHAnsi" w:hAnsiTheme="minorHAnsi" w:cstheme="minorHAnsi"/>
                <w:lang w:eastAsia="en-US"/>
              </w:rPr>
              <w:t>baby gift</w:t>
            </w:r>
            <w:r w:rsidR="00DF3AFC"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DF3AFC" w:rsidRDefault="00DF3AFC" w:rsidP="00C32EA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Pr="00534C15" w:rsidRDefault="00950062" w:rsidP="00C32EAF">
            <w:pPr>
              <w:rPr>
                <w:rFonts w:asciiTheme="minorHAnsi" w:hAnsiTheme="minorHAnsi"/>
                <w:b/>
                <w:lang w:eastAsia="en-US"/>
              </w:rPr>
            </w:pPr>
            <w:r w:rsidRPr="00534C15">
              <w:rPr>
                <w:rFonts w:asciiTheme="minorHAnsi" w:hAnsiTheme="minorHAnsi"/>
                <w:b/>
                <w:lang w:eastAsia="en-US"/>
              </w:rPr>
              <w:t>10</w:t>
            </w:r>
            <w:r w:rsidR="00DF3AFC" w:rsidRPr="00534C15">
              <w:rPr>
                <w:rFonts w:asciiTheme="minorHAnsi" w:hAnsiTheme="minorHAnsi"/>
                <w:b/>
                <w:lang w:eastAsia="en-US"/>
              </w:rPr>
              <w:t xml:space="preserve"> Area Partnership/ Spaces for People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5" w:rsidRDefault="004E2CC5" w:rsidP="004E2CC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 It was noted that the proposals for the east of the High Street had been postponed till February due to problems with delivery of materials</w:t>
            </w:r>
          </w:p>
          <w:p w:rsidR="00315F1E" w:rsidRDefault="004E2CC5" w:rsidP="00534C15">
            <w:pPr>
              <w:spacing w:before="100" w:beforeAutospacing="1" w:after="100" w:afterAutospacing="1"/>
              <w:jc w:val="both"/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10.2 It was pointed out that </w:t>
            </w:r>
            <w:r w:rsidR="00534C15">
              <w:rPr>
                <w:rFonts w:asciiTheme="minorHAnsi" w:hAnsiTheme="minorHAnsi" w:cstheme="minorHAnsi"/>
              </w:rPr>
              <w:t>the</w:t>
            </w:r>
            <w:r w:rsidR="005A469E" w:rsidRPr="00534C1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</w:t>
            </w:r>
            <w:r w:rsidR="005A469E" w:rsidRP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Spaces for People measures </w:t>
            </w:r>
            <w:r w:rsid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>were</w:t>
            </w:r>
            <w:r w:rsidR="005A469E" w:rsidRP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> </w:t>
            </w:r>
            <w:r w:rsidR="005A469E" w:rsidRPr="00534C15">
              <w:rPr>
                <w:rStyle w:val="hgkelc"/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temporary</w:t>
            </w:r>
            <w:r w:rsidR="00534C15">
              <w:rPr>
                <w:rStyle w:val="hgkelc"/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 xml:space="preserve"> and had now expired</w:t>
            </w:r>
            <w:r w:rsidR="005A469E" w:rsidRP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. </w:t>
            </w:r>
            <w:r w:rsid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The planters and the parking restrictions really should be </w:t>
            </w:r>
            <w:r w:rsid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lastRenderedPageBreak/>
              <w:t>removed in the meantime but it was felt that the temporary measures would become more permanent in the next stage</w:t>
            </w:r>
            <w:r w:rsidR="00315F1E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of the process</w:t>
            </w:r>
            <w:r w:rsidR="00534C15">
              <w:rPr>
                <w:rStyle w:val="hgkelc"/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</w:p>
          <w:p w:rsidR="00315F1E" w:rsidRPr="00534C15" w:rsidRDefault="00315F1E" w:rsidP="00534C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95006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950062">
              <w:rPr>
                <w:rFonts w:asciiTheme="minorHAnsi" w:hAnsiTheme="minorHAnsi"/>
                <w:b/>
                <w:lang w:eastAsia="en-US"/>
              </w:rPr>
              <w:t>1</w:t>
            </w:r>
            <w:r>
              <w:rPr>
                <w:rFonts w:asciiTheme="minorHAnsi" w:hAnsiTheme="minorHAnsi"/>
                <w:b/>
                <w:lang w:eastAsia="en-US"/>
              </w:rPr>
              <w:t xml:space="preserve"> Remembrance Sunday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E634D2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E634D2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.1 The Secretary </w:t>
            </w:r>
            <w:r w:rsidR="00E634D2">
              <w:rPr>
                <w:rFonts w:asciiTheme="minorHAnsi" w:hAnsiTheme="minorHAnsi"/>
                <w:sz w:val="24"/>
                <w:szCs w:val="24"/>
              </w:rPr>
              <w:t xml:space="preserve">confirmed that arrangements were well in hand but more stewards were </w:t>
            </w:r>
            <w:r w:rsidR="00315F1E">
              <w:rPr>
                <w:rFonts w:asciiTheme="minorHAnsi" w:hAnsiTheme="minorHAnsi"/>
                <w:sz w:val="24"/>
                <w:szCs w:val="24"/>
              </w:rPr>
              <w:t>needed</w:t>
            </w:r>
            <w:r w:rsidR="00E634D2">
              <w:rPr>
                <w:rFonts w:asciiTheme="minorHAnsi" w:hAnsiTheme="minorHAnsi"/>
                <w:sz w:val="24"/>
                <w:szCs w:val="24"/>
              </w:rPr>
              <w:t xml:space="preserve"> as 2 </w:t>
            </w:r>
            <w:r w:rsidR="007B388C">
              <w:rPr>
                <w:rFonts w:asciiTheme="minorHAnsi" w:hAnsiTheme="minorHAnsi"/>
                <w:sz w:val="24"/>
                <w:szCs w:val="24"/>
              </w:rPr>
              <w:t>extra were required</w:t>
            </w:r>
            <w:r w:rsidR="00E634D2">
              <w:rPr>
                <w:rFonts w:asciiTheme="minorHAnsi" w:hAnsiTheme="minorHAnsi"/>
                <w:sz w:val="24"/>
                <w:szCs w:val="24"/>
              </w:rPr>
              <w:t xml:space="preserve"> to walk with the Parade.</w:t>
            </w:r>
            <w:r w:rsidR="00EF2CA0">
              <w:rPr>
                <w:rFonts w:asciiTheme="minorHAnsi" w:hAnsiTheme="minorHAnsi"/>
                <w:sz w:val="24"/>
                <w:szCs w:val="24"/>
              </w:rPr>
              <w:t xml:space="preserve"> It was hoped that the Bass Rock Community Group would be able to help.</w:t>
            </w:r>
          </w:p>
          <w:p w:rsidR="00EF2CA0" w:rsidRDefault="00EF2CA0" w:rsidP="00E634D2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2CA0" w:rsidRDefault="00EF2CA0" w:rsidP="00E634D2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11.2 Contact details of all those atten</w:t>
            </w:r>
            <w:r w:rsidR="00FF1499">
              <w:rPr>
                <w:rFonts w:asciiTheme="minorHAnsi" w:hAnsiTheme="minorHAnsi"/>
                <w:sz w:val="24"/>
                <w:szCs w:val="24"/>
              </w:rPr>
              <w:t>ding for track &amp; trace purposes was required.</w:t>
            </w:r>
          </w:p>
          <w:p w:rsidR="00EF2CA0" w:rsidRDefault="00EF2CA0" w:rsidP="00E634D2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2CA0" w:rsidRDefault="00EF2CA0" w:rsidP="00E634D2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11.3 The Chairman agreed to read one of the lessons.</w:t>
            </w:r>
          </w:p>
          <w:p w:rsidR="00DF3AFC" w:rsidRDefault="00DF3AFC" w:rsidP="00E634D2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 Correspondence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following correspondence had been received –</w:t>
            </w:r>
          </w:p>
          <w:p w:rsidR="00FF1499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F1499" w:rsidRPr="00E05074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12.1 </w:t>
            </w:r>
            <w:r w:rsidRPr="00E05074">
              <w:rPr>
                <w:rFonts w:asciiTheme="minorHAnsi" w:hAnsiTheme="minorHAnsi"/>
                <w:b/>
                <w:i/>
                <w:lang w:eastAsia="en-US"/>
              </w:rPr>
              <w:t>North Berwick in Bloom</w:t>
            </w:r>
            <w:r w:rsidR="00E05074" w:rsidRPr="00E05074">
              <w:rPr>
                <w:rFonts w:asciiTheme="minorHAnsi" w:hAnsiTheme="minorHAnsi"/>
                <w:b/>
                <w:i/>
                <w:lang w:eastAsia="en-US"/>
              </w:rPr>
              <w:t>:</w:t>
            </w:r>
            <w:r w:rsidR="00E05074">
              <w:rPr>
                <w:rFonts w:asciiTheme="minorHAnsi" w:hAnsiTheme="minorHAnsi"/>
                <w:lang w:eastAsia="en-US"/>
              </w:rPr>
              <w:t xml:space="preserve"> an e-mail had been received about the state of the loading outside the police station. </w:t>
            </w:r>
            <w:r w:rsidR="007155ED">
              <w:rPr>
                <w:rFonts w:asciiTheme="minorHAnsi" w:hAnsiTheme="minorHAnsi"/>
                <w:lang w:eastAsia="en-US"/>
              </w:rPr>
              <w:t>It was agreed to take the matter up with Greggs and the police.</w:t>
            </w:r>
          </w:p>
          <w:p w:rsidR="00FF1499" w:rsidRPr="00E05074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12.2 </w:t>
            </w:r>
            <w:r w:rsidRPr="00E05074">
              <w:rPr>
                <w:rFonts w:asciiTheme="minorHAnsi" w:hAnsiTheme="minorHAnsi"/>
                <w:b/>
                <w:i/>
                <w:lang w:eastAsia="en-US"/>
              </w:rPr>
              <w:t>Haddington Road sign</w:t>
            </w:r>
            <w:r w:rsidR="00E05074" w:rsidRPr="00E05074">
              <w:rPr>
                <w:rFonts w:asciiTheme="minorHAnsi" w:hAnsiTheme="minorHAnsi"/>
                <w:b/>
                <w:i/>
                <w:lang w:eastAsia="en-US"/>
              </w:rPr>
              <w:t>:</w:t>
            </w:r>
            <w:r w:rsidR="00E05074">
              <w:rPr>
                <w:rFonts w:asciiTheme="minorHAnsi" w:hAnsiTheme="minorHAnsi"/>
                <w:lang w:eastAsia="en-US"/>
              </w:rPr>
              <w:t xml:space="preserve"> an e-mail had been received about the poor condition of the old town sign on the Haddington Road entrance to the town. It was agreed to ask </w:t>
            </w:r>
            <w:proofErr w:type="spellStart"/>
            <w:r w:rsidR="00E05074">
              <w:rPr>
                <w:rFonts w:asciiTheme="minorHAnsi" w:hAnsiTheme="minorHAnsi"/>
                <w:lang w:eastAsia="en-US"/>
              </w:rPr>
              <w:t>Signman</w:t>
            </w:r>
            <w:proofErr w:type="spellEnd"/>
            <w:r w:rsidR="00E05074">
              <w:rPr>
                <w:rFonts w:asciiTheme="minorHAnsi" w:hAnsiTheme="minorHAnsi"/>
                <w:lang w:eastAsia="en-US"/>
              </w:rPr>
              <w:t xml:space="preserve"> to look at it and the other 2 old signs</w:t>
            </w:r>
            <w:r w:rsidR="007155ED">
              <w:rPr>
                <w:rFonts w:asciiTheme="minorHAnsi" w:hAnsiTheme="minorHAnsi"/>
                <w:lang w:eastAsia="en-US"/>
              </w:rPr>
              <w:t xml:space="preserve"> to see what could be done to improve their appearance.</w:t>
            </w:r>
          </w:p>
          <w:p w:rsidR="00FF1499" w:rsidRPr="007155ED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12.3 </w:t>
            </w:r>
            <w:r w:rsidRPr="007155ED">
              <w:rPr>
                <w:rFonts w:asciiTheme="minorHAnsi" w:hAnsiTheme="minorHAnsi"/>
                <w:b/>
                <w:i/>
                <w:lang w:eastAsia="en-US"/>
              </w:rPr>
              <w:t>Graffiti</w:t>
            </w:r>
            <w:r w:rsidR="007155ED">
              <w:rPr>
                <w:rFonts w:asciiTheme="minorHAnsi" w:hAnsiTheme="minorHAnsi"/>
                <w:b/>
                <w:i/>
                <w:lang w:eastAsia="en-US"/>
              </w:rPr>
              <w:t>:</w:t>
            </w:r>
            <w:r w:rsidR="007155ED">
              <w:rPr>
                <w:rFonts w:asciiTheme="minorHAnsi" w:hAnsiTheme="minorHAnsi"/>
                <w:lang w:eastAsia="en-US"/>
              </w:rPr>
              <w:t xml:space="preserve"> an e-mail had been received</w:t>
            </w:r>
            <w:r w:rsidR="00483A76">
              <w:rPr>
                <w:rFonts w:asciiTheme="minorHAnsi" w:hAnsiTheme="minorHAnsi"/>
                <w:lang w:eastAsia="en-US"/>
              </w:rPr>
              <w:t xml:space="preserve"> from a visitor</w:t>
            </w:r>
            <w:r w:rsidR="007155ED">
              <w:rPr>
                <w:rFonts w:asciiTheme="minorHAnsi" w:hAnsiTheme="minorHAnsi"/>
                <w:lang w:eastAsia="en-US"/>
              </w:rPr>
              <w:t xml:space="preserve"> about the increase in graffiti in the town. This had been raised with ELC.</w:t>
            </w:r>
          </w:p>
          <w:p w:rsidR="00FF1499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12.4 </w:t>
            </w:r>
            <w:r w:rsidRPr="007155ED">
              <w:rPr>
                <w:rFonts w:asciiTheme="minorHAnsi" w:hAnsiTheme="minorHAnsi"/>
                <w:b/>
                <w:i/>
                <w:lang w:eastAsia="en-US"/>
              </w:rPr>
              <w:t>Safe road to school</w:t>
            </w:r>
            <w:r w:rsidR="007155ED">
              <w:rPr>
                <w:rFonts w:asciiTheme="minorHAnsi" w:hAnsiTheme="minorHAnsi"/>
                <w:b/>
                <w:i/>
                <w:lang w:eastAsia="en-US"/>
              </w:rPr>
              <w:t>:</w:t>
            </w:r>
            <w:r w:rsidR="007155ED">
              <w:rPr>
                <w:rFonts w:asciiTheme="minorHAnsi" w:hAnsiTheme="minorHAnsi"/>
                <w:lang w:eastAsia="en-US"/>
              </w:rPr>
              <w:t xml:space="preserve"> </w:t>
            </w:r>
            <w:r w:rsidR="007155ED" w:rsidRPr="000E0201">
              <w:rPr>
                <w:rFonts w:asciiTheme="minorHAnsi" w:hAnsiTheme="minorHAnsi"/>
                <w:lang w:eastAsia="en-US"/>
              </w:rPr>
              <w:t>an e-mail had been received</w:t>
            </w:r>
            <w:r w:rsidR="007155ED">
              <w:rPr>
                <w:rFonts w:asciiTheme="minorHAnsi" w:hAnsiTheme="minorHAnsi"/>
                <w:lang w:eastAsia="en-US"/>
              </w:rPr>
              <w:t xml:space="preserve"> </w:t>
            </w:r>
            <w:r w:rsidR="000E0201">
              <w:rPr>
                <w:rFonts w:asciiTheme="minorHAnsi" w:hAnsiTheme="minorHAnsi"/>
                <w:lang w:eastAsia="en-US"/>
              </w:rPr>
              <w:t xml:space="preserve">expressing concerns about road safety around Law Primary. It was understood that North Berwick Trust was discussing installing a path from Farquharson Rest to the Old Haddington Road. </w:t>
            </w:r>
          </w:p>
          <w:p w:rsidR="000E0201" w:rsidRPr="007155ED" w:rsidRDefault="000E0201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F1499" w:rsidRPr="000E0201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12.5 </w:t>
            </w:r>
            <w:r w:rsidRPr="000E0201">
              <w:rPr>
                <w:rFonts w:asciiTheme="minorHAnsi" w:hAnsiTheme="minorHAnsi"/>
                <w:b/>
                <w:i/>
                <w:lang w:eastAsia="en-US"/>
              </w:rPr>
              <w:t>Boundary Commission proposals</w:t>
            </w:r>
            <w:r w:rsidR="000E0201">
              <w:rPr>
                <w:rFonts w:asciiTheme="minorHAnsi" w:hAnsiTheme="minorHAnsi"/>
                <w:b/>
                <w:i/>
                <w:lang w:eastAsia="en-US"/>
              </w:rPr>
              <w:t xml:space="preserve">: </w:t>
            </w:r>
            <w:r w:rsidR="000E0201">
              <w:rPr>
                <w:rFonts w:asciiTheme="minorHAnsi" w:hAnsiTheme="minorHAnsi"/>
                <w:lang w:eastAsia="en-US"/>
              </w:rPr>
              <w:t xml:space="preserve">the proposals for the Westminster boundary had been circulated. The only comment to be made was naming the constituency East Lothian Coastal when it stretches to the </w:t>
            </w:r>
            <w:proofErr w:type="spellStart"/>
            <w:r w:rsidR="000E0201">
              <w:rPr>
                <w:rFonts w:asciiTheme="minorHAnsi" w:hAnsiTheme="minorHAnsi"/>
                <w:lang w:eastAsia="en-US"/>
              </w:rPr>
              <w:t>Lammermuirs</w:t>
            </w:r>
            <w:proofErr w:type="spellEnd"/>
            <w:r w:rsidR="000E0201">
              <w:rPr>
                <w:rFonts w:asciiTheme="minorHAnsi" w:hAnsiTheme="minorHAnsi"/>
                <w:lang w:eastAsia="en-US"/>
              </w:rPr>
              <w:t>.</w:t>
            </w:r>
          </w:p>
          <w:p w:rsidR="00FF1499" w:rsidRPr="003F0C66" w:rsidRDefault="00FF1499" w:rsidP="00C32EA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13 Any other competent business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F1499">
            <w:pPr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13.1 </w:t>
            </w:r>
            <w:r w:rsidR="00FF1499" w:rsidRPr="007B388C">
              <w:rPr>
                <w:rFonts w:ascii="Calibri" w:hAnsi="Calibri" w:cs="Calibri"/>
                <w:b/>
                <w:i/>
                <w:color w:val="000000"/>
                <w:lang w:eastAsia="en-US"/>
              </w:rPr>
              <w:t>NBGC Community Fund</w:t>
            </w:r>
            <w:r w:rsidR="007B388C">
              <w:rPr>
                <w:rFonts w:ascii="Calibri" w:hAnsi="Calibri" w:cs="Calibri"/>
                <w:color w:val="000000"/>
                <w:lang w:eastAsia="en-US"/>
              </w:rPr>
              <w:t>: In the absence of Cllr Moodie it was agreed that Cllr Smith should take his place at the forthcoming meeting to consider grant applications.</w:t>
            </w:r>
          </w:p>
          <w:p w:rsidR="00FF1499" w:rsidRDefault="00FF1499" w:rsidP="00FF1499">
            <w:pPr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13.2 </w:t>
            </w:r>
            <w:r w:rsidRPr="007B388C">
              <w:rPr>
                <w:rFonts w:ascii="Calibri" w:hAnsi="Calibri" w:cs="Calibri"/>
                <w:b/>
                <w:i/>
                <w:color w:val="000000"/>
                <w:lang w:eastAsia="en-US"/>
              </w:rPr>
              <w:t>Stella Moffat Trust</w:t>
            </w:r>
            <w:r w:rsidR="007B388C">
              <w:rPr>
                <w:rFonts w:ascii="Calibri" w:hAnsi="Calibri" w:cs="Calibri"/>
                <w:color w:val="000000"/>
                <w:lang w:eastAsia="en-US"/>
              </w:rPr>
              <w:t>: Members were reminded that there would be a meeting of the Trust the following evening to consider grant applications.</w:t>
            </w:r>
          </w:p>
          <w:p w:rsidR="007B388C" w:rsidRPr="007B388C" w:rsidRDefault="007B388C" w:rsidP="00FF149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F3AFC" w:rsidTr="00C32EA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FC" w:rsidRDefault="00DF3AFC" w:rsidP="00C32E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14 Date of Next Meeting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FF1499" w:rsidP="00C32EA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 date of the next </w:t>
            </w:r>
            <w:r w:rsidR="00DF3AFC">
              <w:rPr>
                <w:rFonts w:asciiTheme="minorHAnsi" w:hAnsiTheme="minorHAnsi"/>
                <w:lang w:eastAsia="en-US"/>
              </w:rPr>
              <w:t xml:space="preserve">meeting </w:t>
            </w:r>
            <w:r>
              <w:rPr>
                <w:rFonts w:asciiTheme="minorHAnsi" w:hAnsiTheme="minorHAnsi"/>
                <w:lang w:eastAsia="en-US"/>
              </w:rPr>
              <w:t xml:space="preserve">at NBRFC </w:t>
            </w:r>
            <w:r w:rsidR="00DF3AFC">
              <w:rPr>
                <w:rFonts w:asciiTheme="minorHAnsi" w:hAnsiTheme="minorHAnsi"/>
                <w:lang w:eastAsia="en-US"/>
              </w:rPr>
              <w:t xml:space="preserve">would be </w:t>
            </w:r>
            <w:r w:rsidR="00E12003">
              <w:rPr>
                <w:rFonts w:asciiTheme="minorHAnsi" w:hAnsiTheme="minorHAnsi"/>
                <w:lang w:eastAsia="en-US"/>
              </w:rPr>
              <w:t xml:space="preserve">on </w:t>
            </w:r>
            <w:r w:rsidR="00DF3AFC">
              <w:rPr>
                <w:rFonts w:asciiTheme="minorHAnsi" w:hAnsiTheme="minorHAnsi"/>
                <w:lang w:eastAsia="en-US"/>
              </w:rPr>
              <w:t xml:space="preserve">Tuesday </w:t>
            </w:r>
            <w:r>
              <w:rPr>
                <w:rFonts w:asciiTheme="minorHAnsi" w:hAnsiTheme="minorHAnsi"/>
                <w:lang w:eastAsia="en-US"/>
              </w:rPr>
              <w:t>7</w:t>
            </w:r>
            <w:r w:rsidRPr="00FF1499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December</w:t>
            </w:r>
            <w:r w:rsidR="00DF3AFC">
              <w:rPr>
                <w:rFonts w:asciiTheme="minorHAnsi" w:hAnsiTheme="minorHAnsi"/>
                <w:lang w:eastAsia="en-US"/>
              </w:rPr>
              <w:t xml:space="preserve"> 2021 at 7.30 pm</w:t>
            </w:r>
            <w:r w:rsidR="007B388C">
              <w:rPr>
                <w:rFonts w:asciiTheme="minorHAnsi" w:hAnsiTheme="minorHAnsi"/>
                <w:lang w:eastAsia="en-US"/>
              </w:rPr>
              <w:t xml:space="preserve"> when hopefully there would also be a virtual option</w:t>
            </w:r>
            <w:r w:rsidR="00DF3AFC">
              <w:rPr>
                <w:rFonts w:asciiTheme="minorHAnsi" w:hAnsiTheme="minorHAnsi"/>
                <w:lang w:eastAsia="en-US"/>
              </w:rPr>
              <w:t>.</w:t>
            </w:r>
          </w:p>
          <w:p w:rsidR="00DF3AFC" w:rsidRDefault="00DF3AFC" w:rsidP="00C32EAF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C32EAF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DF3AFC" w:rsidRDefault="00DF3AFC" w:rsidP="00DF3AFC"/>
    <w:p w:rsidR="00133BB6" w:rsidRDefault="00133BB6"/>
    <w:sectPr w:rsidR="00133BB6" w:rsidSect="00133B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0B" w:rsidRDefault="00F01D0B" w:rsidP="00652CB9">
      <w:r>
        <w:separator/>
      </w:r>
    </w:p>
  </w:endnote>
  <w:endnote w:type="continuationSeparator" w:id="0">
    <w:p w:rsidR="00F01D0B" w:rsidRDefault="00F01D0B" w:rsidP="0065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703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0D6F" w:rsidRDefault="00E878E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83A76">
            <w:rPr>
              <w:noProof/>
            </w:rPr>
            <w:t>3</w:t>
          </w:r>
        </w:fldSimple>
        <w:r w:rsidR="00800D6F">
          <w:t xml:space="preserve"> | </w:t>
        </w:r>
        <w:r w:rsidR="00800D6F">
          <w:rPr>
            <w:color w:val="7F7F7F" w:themeColor="background1" w:themeShade="7F"/>
            <w:spacing w:val="60"/>
          </w:rPr>
          <w:t>Page</w:t>
        </w:r>
      </w:p>
    </w:sdtContent>
  </w:sdt>
  <w:p w:rsidR="00800D6F" w:rsidRDefault="00800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0B" w:rsidRDefault="00F01D0B" w:rsidP="00652CB9">
      <w:r>
        <w:separator/>
      </w:r>
    </w:p>
  </w:footnote>
  <w:footnote w:type="continuationSeparator" w:id="0">
    <w:p w:rsidR="00F01D0B" w:rsidRDefault="00F01D0B" w:rsidP="00652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25E"/>
    <w:multiLevelType w:val="hybridMultilevel"/>
    <w:tmpl w:val="ECA89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4CF6"/>
    <w:multiLevelType w:val="hybridMultilevel"/>
    <w:tmpl w:val="92F8C0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029D1"/>
    <w:multiLevelType w:val="multilevel"/>
    <w:tmpl w:val="82C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FC"/>
    <w:rsid w:val="00027494"/>
    <w:rsid w:val="000E0201"/>
    <w:rsid w:val="001243C2"/>
    <w:rsid w:val="00133BB6"/>
    <w:rsid w:val="001458DF"/>
    <w:rsid w:val="0019504F"/>
    <w:rsid w:val="001E43C1"/>
    <w:rsid w:val="00315F1E"/>
    <w:rsid w:val="00331B61"/>
    <w:rsid w:val="00342AB7"/>
    <w:rsid w:val="003718BF"/>
    <w:rsid w:val="004468B3"/>
    <w:rsid w:val="00483A76"/>
    <w:rsid w:val="004B2605"/>
    <w:rsid w:val="004E2CC5"/>
    <w:rsid w:val="005224CF"/>
    <w:rsid w:val="00534C15"/>
    <w:rsid w:val="005843A1"/>
    <w:rsid w:val="005A469E"/>
    <w:rsid w:val="005F002A"/>
    <w:rsid w:val="00652CB9"/>
    <w:rsid w:val="006B747C"/>
    <w:rsid w:val="006F33E2"/>
    <w:rsid w:val="006F3A8A"/>
    <w:rsid w:val="00710C6F"/>
    <w:rsid w:val="007155ED"/>
    <w:rsid w:val="00715BB5"/>
    <w:rsid w:val="0078573A"/>
    <w:rsid w:val="007B388C"/>
    <w:rsid w:val="00800D6F"/>
    <w:rsid w:val="008322E9"/>
    <w:rsid w:val="008967C1"/>
    <w:rsid w:val="008A4754"/>
    <w:rsid w:val="009165A9"/>
    <w:rsid w:val="00950062"/>
    <w:rsid w:val="00AC2959"/>
    <w:rsid w:val="00B05364"/>
    <w:rsid w:val="00BA6B2E"/>
    <w:rsid w:val="00C37DC0"/>
    <w:rsid w:val="00CA427E"/>
    <w:rsid w:val="00DA1E41"/>
    <w:rsid w:val="00DF3AFC"/>
    <w:rsid w:val="00E05074"/>
    <w:rsid w:val="00E12003"/>
    <w:rsid w:val="00E3265D"/>
    <w:rsid w:val="00E634D2"/>
    <w:rsid w:val="00E878E8"/>
    <w:rsid w:val="00ED20F5"/>
    <w:rsid w:val="00EF114D"/>
    <w:rsid w:val="00EF2CA0"/>
    <w:rsid w:val="00F01D0B"/>
    <w:rsid w:val="00F429D4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3A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3AF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3AFC"/>
    <w:pPr>
      <w:ind w:left="720"/>
      <w:contextualSpacing/>
    </w:pPr>
  </w:style>
  <w:style w:type="table" w:styleId="TableGrid">
    <w:name w:val="Table Grid"/>
    <w:basedOn w:val="TableNormal"/>
    <w:uiPriority w:val="59"/>
    <w:rsid w:val="00DF3AF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2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2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B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A469E"/>
  </w:style>
  <w:style w:type="character" w:customStyle="1" w:styleId="kx21rb">
    <w:name w:val="kx21rb"/>
    <w:basedOn w:val="DefaultParagraphFont"/>
    <w:rsid w:val="005A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0F06-BDA9-48EE-99AA-61E1D67A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25</cp:revision>
  <dcterms:created xsi:type="dcterms:W3CDTF">2021-11-02T23:27:00Z</dcterms:created>
  <dcterms:modified xsi:type="dcterms:W3CDTF">2021-11-29T23:39:00Z</dcterms:modified>
</cp:coreProperties>
</file>