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19" w:rsidRPr="006F2CC9" w:rsidRDefault="00E76519" w:rsidP="00E76519">
      <w:pPr>
        <w:jc w:val="center"/>
        <w:rPr>
          <w:rFonts w:asciiTheme="minorHAnsi" w:hAnsiTheme="minorHAnsi"/>
          <w:b/>
          <w:sz w:val="28"/>
          <w:szCs w:val="28"/>
        </w:rPr>
      </w:pPr>
      <w:r w:rsidRPr="006F2CC9"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:rsidR="00E76519" w:rsidRDefault="00E76519" w:rsidP="00E76519">
      <w:pPr>
        <w:jc w:val="center"/>
        <w:rPr>
          <w:rFonts w:asciiTheme="minorHAnsi" w:hAnsiTheme="minorHAnsi"/>
          <w:b/>
          <w:sz w:val="28"/>
          <w:szCs w:val="28"/>
        </w:rPr>
      </w:pPr>
      <w:r w:rsidRPr="006F2CC9">
        <w:rPr>
          <w:rFonts w:asciiTheme="minorHAnsi" w:hAnsiTheme="minorHAnsi"/>
          <w:b/>
          <w:sz w:val="28"/>
          <w:szCs w:val="28"/>
        </w:rPr>
        <w:t xml:space="preserve">Minutes of </w:t>
      </w:r>
      <w:r>
        <w:rPr>
          <w:rFonts w:asciiTheme="minorHAnsi" w:hAnsiTheme="minorHAnsi"/>
          <w:b/>
          <w:sz w:val="28"/>
          <w:szCs w:val="28"/>
        </w:rPr>
        <w:t>Zoom</w:t>
      </w:r>
      <w:r w:rsidRPr="006F2CC9">
        <w:rPr>
          <w:rFonts w:asciiTheme="minorHAnsi" w:hAnsiTheme="minorHAnsi"/>
          <w:b/>
          <w:sz w:val="28"/>
          <w:szCs w:val="28"/>
        </w:rPr>
        <w:t xml:space="preserve"> Meeting held at 19.30 on </w:t>
      </w:r>
    </w:p>
    <w:p w:rsidR="00E76519" w:rsidRPr="006F2CC9" w:rsidRDefault="00E76519" w:rsidP="00E76519">
      <w:pPr>
        <w:jc w:val="center"/>
        <w:rPr>
          <w:rFonts w:asciiTheme="minorHAnsi" w:hAnsiTheme="minorHAnsi"/>
          <w:b/>
          <w:sz w:val="28"/>
          <w:szCs w:val="28"/>
        </w:rPr>
      </w:pPr>
      <w:r w:rsidRPr="006F2CC9">
        <w:rPr>
          <w:rFonts w:asciiTheme="minorHAnsi" w:hAnsiTheme="minorHAnsi"/>
          <w:b/>
          <w:sz w:val="28"/>
          <w:szCs w:val="28"/>
        </w:rPr>
        <w:t xml:space="preserve">Tuesday </w:t>
      </w:r>
      <w:r>
        <w:rPr>
          <w:rFonts w:asciiTheme="minorHAnsi" w:hAnsiTheme="minorHAnsi"/>
          <w:b/>
          <w:sz w:val="28"/>
          <w:szCs w:val="28"/>
        </w:rPr>
        <w:t>5</w:t>
      </w:r>
      <w:r w:rsidRPr="00E76519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May</w:t>
      </w:r>
      <w:r w:rsidRPr="006F2CC9">
        <w:rPr>
          <w:rFonts w:asciiTheme="minorHAnsi" w:hAnsiTheme="minorHAnsi"/>
          <w:b/>
          <w:sz w:val="28"/>
          <w:szCs w:val="28"/>
        </w:rPr>
        <w:t xml:space="preserve"> 20</w:t>
      </w:r>
      <w:r>
        <w:rPr>
          <w:rFonts w:asciiTheme="minorHAnsi" w:hAnsiTheme="minorHAnsi"/>
          <w:b/>
          <w:sz w:val="28"/>
          <w:szCs w:val="28"/>
        </w:rPr>
        <w:t>20</w:t>
      </w:r>
    </w:p>
    <w:p w:rsidR="00E76519" w:rsidRDefault="00E76519" w:rsidP="00E76519">
      <w:pPr>
        <w:rPr>
          <w:rFonts w:asciiTheme="minorHAnsi" w:hAnsiTheme="minorHAnsi"/>
          <w:b/>
        </w:rPr>
      </w:pPr>
    </w:p>
    <w:p w:rsidR="00E76519" w:rsidRDefault="00E76519" w:rsidP="00E76519">
      <w:pPr>
        <w:jc w:val="both"/>
        <w:rPr>
          <w:rFonts w:asciiTheme="minorHAnsi" w:hAnsiTheme="minorHAnsi"/>
          <w:color w:val="000000" w:themeColor="text1"/>
        </w:rPr>
      </w:pPr>
      <w:r w:rsidRPr="00133F10"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E76519" w:rsidRPr="00133F10" w:rsidRDefault="00E76519" w:rsidP="00E7651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Judy Lockhart – Chairman, Gordon Moodie – Vice Chairman, Kathryn Smith – Secretary, </w:t>
      </w:r>
      <w:r w:rsidRPr="00133F10">
        <w:rPr>
          <w:rFonts w:asciiTheme="minorHAnsi" w:hAnsiTheme="minorHAnsi"/>
          <w:color w:val="000000" w:themeColor="text1"/>
        </w:rPr>
        <w:t xml:space="preserve">Christiane Maher </w:t>
      </w:r>
      <w:r>
        <w:rPr>
          <w:rFonts w:asciiTheme="minorHAnsi" w:hAnsiTheme="minorHAnsi"/>
          <w:color w:val="000000" w:themeColor="text1"/>
        </w:rPr>
        <w:t>– Treasurer</w:t>
      </w:r>
      <w:r w:rsidRPr="00133F10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 xml:space="preserve">Peter Hamilton, </w:t>
      </w:r>
      <w:r w:rsidRPr="00133F10">
        <w:rPr>
          <w:rFonts w:asciiTheme="minorHAnsi" w:hAnsiTheme="minorHAnsi"/>
          <w:color w:val="000000" w:themeColor="text1"/>
        </w:rPr>
        <w:t>Bill Macnair,</w:t>
      </w:r>
      <w:r>
        <w:rPr>
          <w:rFonts w:asciiTheme="minorHAnsi" w:hAnsiTheme="minorHAnsi"/>
          <w:color w:val="000000" w:themeColor="text1"/>
        </w:rPr>
        <w:t xml:space="preserve"> Sue Northrop,</w:t>
      </w:r>
      <w:r w:rsidRPr="00133F1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and Ian Watson</w:t>
      </w:r>
    </w:p>
    <w:p w:rsidR="00E76519" w:rsidRPr="00133F10" w:rsidRDefault="00E76519" w:rsidP="00E76519">
      <w:pPr>
        <w:rPr>
          <w:rFonts w:asciiTheme="minorHAnsi" w:hAnsiTheme="minorHAnsi"/>
          <w:color w:val="000000" w:themeColor="text1"/>
        </w:rPr>
      </w:pPr>
    </w:p>
    <w:p w:rsidR="00E76519" w:rsidRPr="00DD1DFD" w:rsidRDefault="00E76519" w:rsidP="00E76519">
      <w:pPr>
        <w:rPr>
          <w:rFonts w:asciiTheme="minorHAnsi" w:hAnsiTheme="minorHAnsi"/>
        </w:rPr>
      </w:pPr>
      <w:r w:rsidRPr="00E76519">
        <w:rPr>
          <w:rFonts w:asciiTheme="minorHAnsi" w:hAnsiTheme="minorHAnsi"/>
          <w:b/>
        </w:rPr>
        <w:t>Apologies:</w:t>
      </w:r>
      <w:r>
        <w:rPr>
          <w:rFonts w:asciiTheme="minorHAnsi" w:hAnsiTheme="minorHAnsi"/>
          <w:b/>
        </w:rPr>
        <w:t xml:space="preserve"> </w:t>
      </w:r>
      <w:r w:rsidRPr="00DD1DFD">
        <w:rPr>
          <w:rFonts w:asciiTheme="minorHAnsi" w:hAnsiTheme="minorHAnsi"/>
        </w:rPr>
        <w:t>Kelly Evans &amp;</w:t>
      </w:r>
      <w:r w:rsidR="00DD1DFD" w:rsidRPr="00DD1DFD">
        <w:rPr>
          <w:rFonts w:asciiTheme="minorHAnsi" w:hAnsiTheme="minorHAnsi"/>
        </w:rPr>
        <w:t xml:space="preserve"> Ingrid Gibson</w:t>
      </w:r>
    </w:p>
    <w:p w:rsidR="00E76519" w:rsidRPr="003F5658" w:rsidRDefault="00E76519" w:rsidP="00E7651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0"/>
        <w:gridCol w:w="6125"/>
        <w:gridCol w:w="1127"/>
      </w:tblGrid>
      <w:tr w:rsidR="00E76519" w:rsidTr="009C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E76519" w:rsidTr="009C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 Welcome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2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1.1 The Chairman </w:t>
            </w:r>
            <w:r w:rsidRPr="00133F10">
              <w:rPr>
                <w:rFonts w:asciiTheme="minorHAnsi" w:hAnsiTheme="minorHAnsi"/>
                <w:lang w:eastAsia="en-US"/>
              </w:rPr>
              <w:t xml:space="preserve">opened the meeting and welcomed all to the </w:t>
            </w:r>
            <w:r w:rsidR="00005952">
              <w:rPr>
                <w:rFonts w:asciiTheme="minorHAnsi" w:hAnsiTheme="minorHAnsi"/>
                <w:lang w:eastAsia="en-US"/>
              </w:rPr>
              <w:t xml:space="preserve">second Zoom </w:t>
            </w:r>
            <w:r>
              <w:rPr>
                <w:rFonts w:asciiTheme="minorHAnsi" w:hAnsiTheme="minorHAnsi"/>
                <w:lang w:eastAsia="en-US"/>
              </w:rPr>
              <w:t>meeting</w:t>
            </w:r>
            <w:r w:rsidRPr="00133F10">
              <w:rPr>
                <w:rFonts w:asciiTheme="minorHAnsi" w:hAnsiTheme="minorHAnsi"/>
                <w:lang w:eastAsia="en-US"/>
              </w:rPr>
              <w:t xml:space="preserve"> of the Community Council</w:t>
            </w:r>
            <w:r w:rsidR="00005952">
              <w:rPr>
                <w:rFonts w:asciiTheme="minorHAnsi" w:hAnsiTheme="minorHAnsi"/>
                <w:lang w:eastAsia="en-US"/>
              </w:rPr>
              <w:t>.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 There were 2 items on the Agenda namely Planning &amp; The Resilience Plan.</w:t>
            </w:r>
          </w:p>
          <w:p w:rsidR="00E76519" w:rsidRPr="00133F10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9" w:rsidRDefault="00E76519" w:rsidP="009C14E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76519" w:rsidTr="009C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2  Planning matters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Pr="00133F10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2.1 </w:t>
            </w:r>
            <w:r w:rsidR="00DD1DFD">
              <w:rPr>
                <w:rFonts w:asciiTheme="minorHAnsi" w:hAnsiTheme="minorHAnsi"/>
                <w:lang w:eastAsia="en-US"/>
              </w:rPr>
              <w:t>The April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33F10">
              <w:rPr>
                <w:rFonts w:asciiTheme="minorHAnsi" w:hAnsiTheme="minorHAnsi"/>
                <w:lang w:eastAsia="en-US"/>
              </w:rPr>
              <w:t>planning applications were led by Cllr Maher.</w:t>
            </w:r>
          </w:p>
          <w:p w:rsidR="00E76519" w:rsidRPr="00133F10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</w:t>
            </w:r>
            <w:r w:rsidRPr="00133F10">
              <w:rPr>
                <w:rFonts w:asciiTheme="minorHAnsi" w:hAnsiTheme="minorHAnsi"/>
                <w:lang w:eastAsia="en-US"/>
              </w:rPr>
              <w:t xml:space="preserve"> The following new applications had been viewed beforehand and, following a brief discussion, no </w:t>
            </w:r>
            <w:r>
              <w:rPr>
                <w:rFonts w:asciiTheme="minorHAnsi" w:hAnsiTheme="minorHAnsi"/>
                <w:lang w:eastAsia="en-US"/>
              </w:rPr>
              <w:t>comments</w:t>
            </w:r>
            <w:r w:rsidRPr="00133F10">
              <w:rPr>
                <w:rFonts w:asciiTheme="minorHAnsi" w:hAnsiTheme="minorHAnsi"/>
                <w:lang w:eastAsia="en-US"/>
              </w:rPr>
              <w:t xml:space="preserve"> were </w:t>
            </w:r>
            <w:r>
              <w:rPr>
                <w:rFonts w:asciiTheme="minorHAnsi" w:hAnsiTheme="minorHAnsi"/>
                <w:lang w:eastAsia="en-US"/>
              </w:rPr>
              <w:t>made</w:t>
            </w:r>
            <w:r w:rsidRPr="00133F10">
              <w:rPr>
                <w:rFonts w:asciiTheme="minorHAnsi" w:hAnsiTheme="minorHAnsi"/>
                <w:lang w:eastAsia="en-US"/>
              </w:rPr>
              <w:t xml:space="preserve"> – </w:t>
            </w:r>
          </w:p>
          <w:p w:rsidR="00E76519" w:rsidRPr="00996A80" w:rsidRDefault="00996A80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Land south of </w:t>
            </w:r>
            <w:proofErr w:type="spellStart"/>
            <w:r>
              <w:rPr>
                <w:rFonts w:asciiTheme="minorHAnsi" w:hAnsiTheme="minorHAnsi"/>
                <w:b/>
                <w:i/>
                <w:lang w:eastAsia="en-US"/>
              </w:rPr>
              <w:t>Wotherspoon</w:t>
            </w:r>
            <w:proofErr w:type="spellEnd"/>
            <w:r>
              <w:rPr>
                <w:rFonts w:asciiTheme="minorHAnsi" w:hAnsiTheme="minorHAnsi"/>
                <w:b/>
                <w:i/>
                <w:lang w:eastAsia="en-US"/>
              </w:rPr>
              <w:t xml:space="preserve"> Green – </w:t>
            </w:r>
            <w:r>
              <w:rPr>
                <w:rFonts w:asciiTheme="minorHAnsi" w:hAnsiTheme="minorHAnsi"/>
                <w:lang w:eastAsia="en-US"/>
              </w:rPr>
              <w:t>erection of sports pavilion, change of use of public open space to form vehicular access, car parking and associated works</w:t>
            </w:r>
          </w:p>
          <w:p w:rsidR="00E76519" w:rsidRPr="00996A80" w:rsidRDefault="00996A80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Vacant land to south of West </w:t>
            </w:r>
            <w:proofErr w:type="spellStart"/>
            <w:r>
              <w:rPr>
                <w:rFonts w:asciiTheme="minorHAnsi" w:hAnsiTheme="minorHAnsi"/>
                <w:b/>
                <w:i/>
                <w:lang w:eastAsia="en-US"/>
              </w:rPr>
              <w:t>Windygates</w:t>
            </w:r>
            <w:proofErr w:type="spellEnd"/>
            <w:r>
              <w:rPr>
                <w:rFonts w:asciiTheme="minorHAnsi" w:hAnsiTheme="minorHAnsi"/>
                <w:b/>
                <w:i/>
                <w:lang w:eastAsia="en-US"/>
              </w:rPr>
              <w:t xml:space="preserve"> &amp; to rear of 2,3,4,5, &amp; 6 </w:t>
            </w:r>
            <w:proofErr w:type="spellStart"/>
            <w:r>
              <w:rPr>
                <w:rFonts w:asciiTheme="minorHAnsi" w:hAnsiTheme="minorHAnsi"/>
                <w:b/>
                <w:i/>
                <w:lang w:eastAsia="en-US"/>
              </w:rPr>
              <w:t>Netherlaw</w:t>
            </w:r>
            <w:proofErr w:type="spellEnd"/>
            <w:r>
              <w:rPr>
                <w:rFonts w:asciiTheme="minorHAnsi" w:hAnsiTheme="minorHAnsi"/>
                <w:b/>
                <w:i/>
                <w:lang w:eastAsia="en-US"/>
              </w:rPr>
              <w:t xml:space="preserve"> </w:t>
            </w:r>
            <w:r w:rsidRPr="007C48D5">
              <w:rPr>
                <w:rFonts w:asciiTheme="minorHAnsi" w:hAnsiTheme="minorHAnsi"/>
                <w:b/>
                <w:lang w:eastAsia="en-US"/>
              </w:rPr>
              <w:t>–</w:t>
            </w:r>
            <w:r>
              <w:rPr>
                <w:rFonts w:asciiTheme="minorHAnsi" w:hAnsiTheme="minorHAnsi"/>
                <w:lang w:eastAsia="en-US"/>
              </w:rPr>
              <w:t xml:space="preserve"> change of use of vacant land to domestic garden ground for West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Windygates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2,3 &amp; 5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Netherlaw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and associated boundary treatments</w:t>
            </w:r>
          </w:p>
          <w:p w:rsidR="00E76519" w:rsidRPr="00996A80" w:rsidRDefault="00996A80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Fairways Cottage, Abbotsford Road – </w:t>
            </w:r>
            <w:r>
              <w:rPr>
                <w:rFonts w:asciiTheme="minorHAnsi" w:hAnsiTheme="minorHAnsi"/>
                <w:lang w:eastAsia="en-US"/>
              </w:rPr>
              <w:t>formation of decking with steps and handrails</w:t>
            </w:r>
          </w:p>
          <w:p w:rsidR="00E76519" w:rsidRPr="00996A80" w:rsidRDefault="00996A80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Drift, Tantallon – </w:t>
            </w:r>
            <w:r>
              <w:rPr>
                <w:rFonts w:asciiTheme="minorHAnsi" w:hAnsiTheme="minorHAnsi"/>
                <w:lang w:eastAsia="en-US"/>
              </w:rPr>
              <w:t>variation of condition 1 of planning permission 18/00110/P to extend the time period until 22</w:t>
            </w:r>
            <w:r w:rsidRPr="00996A80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/>
                <w:lang w:eastAsia="en-US"/>
              </w:rPr>
              <w:t xml:space="preserve"> November 2025</w:t>
            </w:r>
          </w:p>
          <w:p w:rsidR="00E76519" w:rsidRDefault="007C48D5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2 Cromwell Road – </w:t>
            </w:r>
            <w:r>
              <w:rPr>
                <w:rFonts w:asciiTheme="minorHAnsi" w:hAnsiTheme="minorHAnsi"/>
                <w:lang w:eastAsia="en-US"/>
              </w:rPr>
              <w:t>alterations to house and erection of gate</w:t>
            </w:r>
          </w:p>
          <w:p w:rsidR="007C48D5" w:rsidRDefault="007C48D5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>2 Quadrant –</w:t>
            </w:r>
            <w:r>
              <w:rPr>
                <w:rFonts w:asciiTheme="minorHAnsi" w:hAnsiTheme="minorHAnsi"/>
                <w:lang w:eastAsia="en-US"/>
              </w:rPr>
              <w:t xml:space="preserve"> alterations, extension to house</w:t>
            </w:r>
          </w:p>
          <w:p w:rsidR="007C48D5" w:rsidRDefault="007C48D5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Land south of 4 Lime Grove </w:t>
            </w:r>
            <w:r w:rsidR="00975F4C">
              <w:rPr>
                <w:rFonts w:asciiTheme="minorHAnsi" w:hAnsiTheme="minorHAnsi"/>
                <w:b/>
                <w:i/>
                <w:lang w:eastAsia="en-US"/>
              </w:rPr>
              <w:t xml:space="preserve">(Barley Brae) </w:t>
            </w:r>
            <w:r>
              <w:rPr>
                <w:rFonts w:asciiTheme="minorHAnsi" w:hAnsiTheme="minorHAnsi"/>
                <w:b/>
                <w:i/>
                <w:lang w:eastAsia="en-US"/>
              </w:rPr>
              <w:t>–</w:t>
            </w:r>
            <w:r>
              <w:rPr>
                <w:rFonts w:asciiTheme="minorHAnsi" w:hAnsiTheme="minorHAnsi"/>
                <w:lang w:eastAsia="en-US"/>
              </w:rPr>
              <w:t xml:space="preserve"> erection of sculpture/bench, formation of mound and associated works (retrospective)</w:t>
            </w:r>
          </w:p>
          <w:p w:rsidR="007C48D5" w:rsidRPr="007C48D5" w:rsidRDefault="007C48D5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b/>
                <w:i/>
                <w:lang w:eastAsia="en-US"/>
              </w:rPr>
              <w:t>Nungate</w:t>
            </w:r>
            <w:proofErr w:type="spellEnd"/>
            <w:r>
              <w:rPr>
                <w:rFonts w:asciiTheme="minorHAnsi" w:hAnsiTheme="minorHAnsi"/>
                <w:b/>
                <w:i/>
                <w:lang w:eastAsia="en-US"/>
              </w:rPr>
              <w:t xml:space="preserve"> –</w:t>
            </w:r>
            <w:r>
              <w:rPr>
                <w:rFonts w:asciiTheme="minorHAnsi" w:hAnsiTheme="minorHAnsi"/>
                <w:lang w:eastAsia="en-US"/>
              </w:rPr>
              <w:t xml:space="preserve"> alterations, extension to house and installation of solar panels</w:t>
            </w:r>
          </w:p>
          <w:p w:rsidR="00E76519" w:rsidRDefault="00E76519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2.3 The following new applications were viewed, discussed </w:t>
            </w:r>
            <w:r>
              <w:rPr>
                <w:rFonts w:asciiTheme="minorHAnsi" w:hAnsiTheme="minorHAnsi"/>
                <w:lang w:eastAsia="en-US"/>
              </w:rPr>
              <w:lastRenderedPageBreak/>
              <w:t>and commented on as follows –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Pr="00967833" w:rsidRDefault="00967833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>Land south east of 35 Clifford Road –</w:t>
            </w:r>
            <w:r>
              <w:rPr>
                <w:rFonts w:asciiTheme="minorHAnsi" w:hAnsiTheme="minorHAnsi"/>
                <w:lang w:eastAsia="en-US"/>
              </w:rPr>
              <w:t xml:space="preserve"> although concerns were expressed about access to the site</w:t>
            </w:r>
            <w:r w:rsidR="00DA5DC2">
              <w:rPr>
                <w:rFonts w:asciiTheme="minorHAnsi" w:hAnsiTheme="minorHAnsi"/>
                <w:lang w:eastAsia="en-US"/>
              </w:rPr>
              <w:t>, after</w:t>
            </w:r>
            <w:r>
              <w:rPr>
                <w:rFonts w:asciiTheme="minorHAnsi" w:hAnsiTheme="minorHAnsi"/>
                <w:lang w:eastAsia="en-US"/>
              </w:rPr>
              <w:t xml:space="preserve"> discussion it was agreed not to comment further on the application for the erection of 1 house, integral double garage and associated works</w:t>
            </w:r>
            <w:r w:rsidR="00730702">
              <w:rPr>
                <w:rFonts w:asciiTheme="minorHAnsi" w:hAnsiTheme="minorHAnsi"/>
                <w:lang w:eastAsia="en-US"/>
              </w:rPr>
              <w:t>.</w:t>
            </w:r>
          </w:p>
          <w:p w:rsidR="00E76519" w:rsidRPr="00730702" w:rsidRDefault="00967833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4 Cromwell Road </w:t>
            </w:r>
            <w:r w:rsidR="00730702">
              <w:rPr>
                <w:rFonts w:asciiTheme="minorHAnsi" w:hAnsiTheme="minorHAnsi"/>
                <w:b/>
                <w:i/>
                <w:lang w:eastAsia="en-US"/>
              </w:rPr>
              <w:t xml:space="preserve">– </w:t>
            </w:r>
            <w:r w:rsidR="00730702">
              <w:rPr>
                <w:rFonts w:asciiTheme="minorHAnsi" w:hAnsiTheme="minorHAnsi"/>
                <w:lang w:eastAsia="en-US"/>
              </w:rPr>
              <w:t>after discussion, although there was no objection to the application for the extension to the house in general,</w:t>
            </w:r>
            <w:r w:rsidR="00975F4C">
              <w:rPr>
                <w:rFonts w:asciiTheme="minorHAnsi" w:hAnsiTheme="minorHAnsi"/>
                <w:lang w:eastAsia="en-US"/>
              </w:rPr>
              <w:t xml:space="preserve"> it was agreed</w:t>
            </w:r>
            <w:r w:rsidR="00730702">
              <w:rPr>
                <w:rFonts w:asciiTheme="minorHAnsi" w:hAnsiTheme="minorHAnsi"/>
                <w:lang w:eastAsia="en-US"/>
              </w:rPr>
              <w:t xml:space="preserve"> to object to the dormer windows facing the street as they are </w:t>
            </w:r>
            <w:r w:rsidR="00975F4C">
              <w:rPr>
                <w:rFonts w:asciiTheme="minorHAnsi" w:hAnsiTheme="minorHAnsi"/>
                <w:lang w:eastAsia="en-US"/>
              </w:rPr>
              <w:t xml:space="preserve">a </w:t>
            </w:r>
            <w:r w:rsidR="00730702">
              <w:rPr>
                <w:rFonts w:asciiTheme="minorHAnsi" w:hAnsiTheme="minorHAnsi"/>
                <w:lang w:eastAsia="en-US"/>
              </w:rPr>
              <w:t xml:space="preserve">completely different </w:t>
            </w:r>
            <w:r w:rsidR="00975F4C">
              <w:rPr>
                <w:rFonts w:asciiTheme="minorHAnsi" w:hAnsiTheme="minorHAnsi"/>
                <w:lang w:eastAsia="en-US"/>
              </w:rPr>
              <w:t xml:space="preserve">style </w:t>
            </w:r>
            <w:r w:rsidR="00730702">
              <w:rPr>
                <w:rFonts w:asciiTheme="minorHAnsi" w:hAnsiTheme="minorHAnsi"/>
                <w:lang w:eastAsia="en-US"/>
              </w:rPr>
              <w:t>to the dormers in the main house and the western extension.</w:t>
            </w:r>
          </w:p>
          <w:p w:rsidR="00E76519" w:rsidRPr="00967833" w:rsidRDefault="00967833" w:rsidP="009C14EA">
            <w:pPr>
              <w:ind w:left="72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i/>
                <w:lang w:eastAsia="en-US"/>
              </w:rPr>
              <w:t xml:space="preserve">26 Forth Street – </w:t>
            </w:r>
            <w:r>
              <w:rPr>
                <w:rFonts w:asciiTheme="minorHAnsi" w:hAnsiTheme="minorHAnsi"/>
                <w:lang w:eastAsia="en-US"/>
              </w:rPr>
              <w:t xml:space="preserve">after discussion it was agreed to ask the ELC Councillors to call </w:t>
            </w:r>
            <w:r w:rsidR="00DA5DC2">
              <w:rPr>
                <w:rFonts w:asciiTheme="minorHAnsi" w:hAnsiTheme="minorHAnsi"/>
                <w:lang w:eastAsia="en-US"/>
              </w:rPr>
              <w:t xml:space="preserve">off the list </w:t>
            </w:r>
            <w:r>
              <w:rPr>
                <w:rFonts w:asciiTheme="minorHAnsi" w:hAnsiTheme="minorHAnsi"/>
                <w:lang w:eastAsia="en-US"/>
              </w:rPr>
              <w:t xml:space="preserve">the application for alterations to the house, </w:t>
            </w:r>
            <w:r w:rsidR="00DA5DC2">
              <w:rPr>
                <w:rFonts w:asciiTheme="minorHAnsi" w:hAnsiTheme="minorHAnsi"/>
                <w:lang w:eastAsia="en-US"/>
              </w:rPr>
              <w:t xml:space="preserve">the </w:t>
            </w:r>
            <w:r>
              <w:rPr>
                <w:rFonts w:asciiTheme="minorHAnsi" w:hAnsiTheme="minorHAnsi"/>
                <w:lang w:eastAsia="en-US"/>
              </w:rPr>
              <w:t xml:space="preserve">formation of dormers and </w:t>
            </w:r>
            <w:r w:rsidR="00DA5DC2">
              <w:rPr>
                <w:rFonts w:asciiTheme="minorHAnsi" w:hAnsiTheme="minorHAnsi"/>
                <w:lang w:eastAsia="en-US"/>
              </w:rPr>
              <w:t xml:space="preserve">a </w:t>
            </w:r>
            <w:r>
              <w:rPr>
                <w:rFonts w:asciiTheme="minorHAnsi" w:hAnsiTheme="minorHAnsi"/>
                <w:lang w:eastAsia="en-US"/>
              </w:rPr>
              <w:t>balcony</w:t>
            </w:r>
            <w:r w:rsidR="00730702">
              <w:rPr>
                <w:rFonts w:asciiTheme="minorHAnsi" w:hAnsiTheme="minorHAnsi"/>
                <w:lang w:eastAsia="en-US"/>
              </w:rPr>
              <w:t>.</w:t>
            </w:r>
          </w:p>
          <w:p w:rsidR="00E76519" w:rsidRPr="006771D2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9" w:rsidRDefault="00E76519" w:rsidP="009C14E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76519" w:rsidRPr="00133F10" w:rsidTr="009C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3  Resilience Plan</w:t>
            </w: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3.1 Cllr</w:t>
            </w:r>
            <w:r w:rsidR="00593A65">
              <w:rPr>
                <w:rFonts w:asciiTheme="minorHAnsi" w:hAnsiTheme="minorHAnsi"/>
                <w:lang w:eastAsia="en-US"/>
              </w:rPr>
              <w:t>s Lockhart &amp; Northrop</w:t>
            </w:r>
            <w:r>
              <w:rPr>
                <w:rFonts w:asciiTheme="minorHAnsi" w:hAnsiTheme="minorHAnsi"/>
                <w:lang w:eastAsia="en-US"/>
              </w:rPr>
              <w:t xml:space="preserve"> gave an update on the Community Resilience Emergency Plan.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Pr="000E169D" w:rsidRDefault="009D63F3" w:rsidP="000E16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0E169D">
              <w:rPr>
                <w:rFonts w:asciiTheme="minorHAnsi" w:hAnsiTheme="minorHAnsi"/>
                <w:lang w:eastAsia="en-US"/>
              </w:rPr>
              <w:t xml:space="preserve">Good progress was being made with meal deliveries to the vulnerable. There had been a problem with hot meals but a </w:t>
            </w:r>
            <w:r w:rsidR="002D0329">
              <w:rPr>
                <w:rFonts w:asciiTheme="minorHAnsi" w:hAnsiTheme="minorHAnsi"/>
                <w:lang w:eastAsia="en-US"/>
              </w:rPr>
              <w:t>voluntary organisation</w:t>
            </w:r>
            <w:r w:rsidRPr="000E169D">
              <w:rPr>
                <w:rFonts w:asciiTheme="minorHAnsi" w:hAnsiTheme="minorHAnsi"/>
                <w:lang w:eastAsia="en-US"/>
              </w:rPr>
              <w:t xml:space="preserve"> ha</w:t>
            </w:r>
            <w:r w:rsidR="00975F4C" w:rsidRPr="000E169D">
              <w:rPr>
                <w:rFonts w:asciiTheme="minorHAnsi" w:hAnsiTheme="minorHAnsi"/>
                <w:lang w:eastAsia="en-US"/>
              </w:rPr>
              <w:t>d</w:t>
            </w:r>
            <w:r w:rsidRPr="000E169D">
              <w:rPr>
                <w:rFonts w:asciiTheme="minorHAnsi" w:hAnsiTheme="minorHAnsi"/>
                <w:lang w:eastAsia="en-US"/>
              </w:rPr>
              <w:t xml:space="preserve"> set up in the kitchens of </w:t>
            </w:r>
            <w:proofErr w:type="spellStart"/>
            <w:r w:rsidRPr="000E169D">
              <w:rPr>
                <w:rFonts w:asciiTheme="minorHAnsi" w:hAnsiTheme="minorHAnsi"/>
                <w:lang w:eastAsia="en-US"/>
              </w:rPr>
              <w:t>Loretto</w:t>
            </w:r>
            <w:proofErr w:type="spellEnd"/>
            <w:r w:rsidRPr="000E169D">
              <w:rPr>
                <w:rFonts w:asciiTheme="minorHAnsi" w:hAnsiTheme="minorHAnsi"/>
                <w:lang w:eastAsia="en-US"/>
              </w:rPr>
              <w:t xml:space="preserve"> School and a hot 2 course meal for £2.50</w:t>
            </w:r>
            <w:r w:rsidR="002D0329">
              <w:rPr>
                <w:rFonts w:asciiTheme="minorHAnsi" w:hAnsiTheme="minorHAnsi"/>
                <w:lang w:eastAsia="en-US"/>
              </w:rPr>
              <w:t xml:space="preserve"> </w:t>
            </w:r>
            <w:r w:rsidR="00A2132D">
              <w:rPr>
                <w:rFonts w:asciiTheme="minorHAnsi" w:hAnsiTheme="minorHAnsi"/>
                <w:lang w:eastAsia="en-US"/>
              </w:rPr>
              <w:t>was</w:t>
            </w:r>
            <w:r w:rsidR="002D0329">
              <w:rPr>
                <w:rFonts w:asciiTheme="minorHAnsi" w:hAnsiTheme="minorHAnsi"/>
                <w:lang w:eastAsia="en-US"/>
              </w:rPr>
              <w:t xml:space="preserve"> being provided</w:t>
            </w:r>
            <w:r w:rsidRPr="000E169D">
              <w:rPr>
                <w:rFonts w:asciiTheme="minorHAnsi" w:hAnsiTheme="minorHAnsi"/>
                <w:lang w:eastAsia="en-US"/>
              </w:rPr>
              <w:t>.</w:t>
            </w:r>
            <w:r w:rsidR="002D0329">
              <w:rPr>
                <w:rFonts w:asciiTheme="minorHAnsi" w:hAnsiTheme="minorHAnsi"/>
                <w:lang w:eastAsia="en-US"/>
              </w:rPr>
              <w:t xml:space="preserve"> Financial support </w:t>
            </w:r>
            <w:r w:rsidR="00A2132D">
              <w:rPr>
                <w:rFonts w:asciiTheme="minorHAnsi" w:hAnsiTheme="minorHAnsi"/>
                <w:lang w:eastAsia="en-US"/>
              </w:rPr>
              <w:t>would</w:t>
            </w:r>
            <w:r w:rsidR="002D0329">
              <w:rPr>
                <w:rFonts w:asciiTheme="minorHAnsi" w:hAnsiTheme="minorHAnsi"/>
                <w:lang w:eastAsia="en-US"/>
              </w:rPr>
              <w:t xml:space="preserve"> be given to those who need</w:t>
            </w:r>
            <w:r w:rsidR="00005952">
              <w:rPr>
                <w:rFonts w:asciiTheme="minorHAnsi" w:hAnsiTheme="minorHAnsi"/>
                <w:lang w:eastAsia="en-US"/>
              </w:rPr>
              <w:t>ed</w:t>
            </w:r>
            <w:r w:rsidR="002D0329">
              <w:rPr>
                <w:rFonts w:asciiTheme="minorHAnsi" w:hAnsiTheme="minorHAnsi"/>
                <w:lang w:eastAsia="en-US"/>
              </w:rPr>
              <w:t xml:space="preserve"> it.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Pr="00975F4C" w:rsidRDefault="004F3AED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975F4C">
              <w:rPr>
                <w:rFonts w:asciiTheme="minorHAnsi" w:hAnsiTheme="minorHAnsi"/>
                <w:lang w:eastAsia="en-US"/>
              </w:rPr>
              <w:t>To keep celebrating the community spirit, a Puffin Hunt had been initiated with a poster on social media. Members were asked to share it with their networks.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Pr="00975F4C" w:rsidRDefault="004F3AED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975F4C">
              <w:rPr>
                <w:rFonts w:asciiTheme="minorHAnsi" w:hAnsiTheme="minorHAnsi"/>
                <w:lang w:eastAsia="en-US"/>
              </w:rPr>
              <w:t>Dr Flynn had indicated that the vulnerable group could be shielding for 12-18 months.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E76519" w:rsidRPr="00975F4C" w:rsidRDefault="004F3AED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975F4C">
              <w:rPr>
                <w:rFonts w:asciiTheme="minorHAnsi" w:hAnsiTheme="minorHAnsi"/>
                <w:lang w:eastAsia="en-US"/>
              </w:rPr>
              <w:t xml:space="preserve">200 </w:t>
            </w:r>
            <w:r w:rsidRPr="00832477">
              <w:rPr>
                <w:rFonts w:asciiTheme="minorHAnsi" w:hAnsiTheme="minorHAnsi"/>
                <w:i/>
                <w:lang w:eastAsia="en-US"/>
              </w:rPr>
              <w:t>Couriers</w:t>
            </w:r>
            <w:r w:rsidRPr="00975F4C">
              <w:rPr>
                <w:rFonts w:asciiTheme="minorHAnsi" w:hAnsiTheme="minorHAnsi"/>
                <w:lang w:eastAsia="en-US"/>
              </w:rPr>
              <w:t xml:space="preserve"> </w:t>
            </w:r>
            <w:r w:rsidR="00832477">
              <w:rPr>
                <w:rFonts w:asciiTheme="minorHAnsi" w:hAnsiTheme="minorHAnsi"/>
                <w:lang w:eastAsia="en-US"/>
              </w:rPr>
              <w:t>would be</w:t>
            </w:r>
            <w:r w:rsidRPr="00975F4C">
              <w:rPr>
                <w:rFonts w:asciiTheme="minorHAnsi" w:hAnsiTheme="minorHAnsi"/>
                <w:lang w:eastAsia="en-US"/>
              </w:rPr>
              <w:t xml:space="preserve"> delivered </w:t>
            </w:r>
            <w:r w:rsidR="00975F4C" w:rsidRPr="00975F4C">
              <w:rPr>
                <w:rFonts w:asciiTheme="minorHAnsi" w:hAnsiTheme="minorHAnsi"/>
                <w:lang w:eastAsia="en-US"/>
              </w:rPr>
              <w:t xml:space="preserve">to </w:t>
            </w:r>
            <w:r w:rsidR="002D0329">
              <w:rPr>
                <w:rFonts w:asciiTheme="minorHAnsi" w:hAnsiTheme="minorHAnsi"/>
                <w:lang w:eastAsia="en-US"/>
              </w:rPr>
              <w:t xml:space="preserve">care homes,           </w:t>
            </w:r>
            <w:r w:rsidR="00975F4C" w:rsidRPr="00975F4C">
              <w:rPr>
                <w:rFonts w:asciiTheme="minorHAnsi" w:hAnsiTheme="minorHAnsi"/>
                <w:lang w:eastAsia="en-US"/>
              </w:rPr>
              <w:t>sheltered housing</w:t>
            </w:r>
            <w:r w:rsidR="002D0329">
              <w:rPr>
                <w:rFonts w:asciiTheme="minorHAnsi" w:hAnsiTheme="minorHAnsi"/>
                <w:lang w:eastAsia="en-US"/>
              </w:rPr>
              <w:t>, the day centre and isolated people</w:t>
            </w:r>
            <w:r w:rsidR="00832477">
              <w:rPr>
                <w:rFonts w:asciiTheme="minorHAnsi" w:hAnsiTheme="minorHAnsi"/>
                <w:lang w:eastAsia="en-US"/>
              </w:rPr>
              <w:t xml:space="preserve"> each week</w:t>
            </w:r>
            <w:r w:rsidR="002D0329">
              <w:rPr>
                <w:rFonts w:asciiTheme="minorHAnsi" w:hAnsiTheme="minorHAnsi"/>
                <w:lang w:eastAsia="en-US"/>
              </w:rPr>
              <w:t xml:space="preserve"> so that everyone without access to the internet knows what is going on. </w:t>
            </w:r>
            <w:r w:rsidR="00832477">
              <w:rPr>
                <w:rFonts w:asciiTheme="minorHAnsi" w:hAnsiTheme="minorHAnsi"/>
                <w:lang w:eastAsia="en-US"/>
              </w:rPr>
              <w:t xml:space="preserve">These are being funded from the resilience fund. A reduced rate by buying in bulk had been negotiated with the </w:t>
            </w:r>
            <w:r w:rsidR="00832477" w:rsidRPr="00832477">
              <w:rPr>
                <w:rFonts w:asciiTheme="minorHAnsi" w:hAnsiTheme="minorHAnsi"/>
                <w:i/>
                <w:lang w:eastAsia="en-US"/>
              </w:rPr>
              <w:t>Courier</w:t>
            </w:r>
            <w:r w:rsidR="00832477">
              <w:rPr>
                <w:rFonts w:asciiTheme="minorHAnsi" w:hAnsiTheme="minorHAnsi"/>
                <w:lang w:eastAsia="en-US"/>
              </w:rPr>
              <w:t>.</w:t>
            </w:r>
            <w:r w:rsidRPr="00975F4C">
              <w:rPr>
                <w:rFonts w:asciiTheme="minorHAnsi" w:hAnsiTheme="minorHAnsi"/>
                <w:lang w:eastAsia="en-US"/>
              </w:rPr>
              <w:t xml:space="preserve"> </w:t>
            </w:r>
            <w:r w:rsidR="002D0329">
              <w:rPr>
                <w:rFonts w:asciiTheme="minorHAnsi" w:hAnsiTheme="minorHAnsi"/>
                <w:lang w:eastAsia="en-US"/>
              </w:rPr>
              <w:t>There</w:t>
            </w:r>
            <w:r w:rsidRPr="00975F4C">
              <w:rPr>
                <w:rFonts w:asciiTheme="minorHAnsi" w:hAnsiTheme="minorHAnsi"/>
                <w:lang w:eastAsia="en-US"/>
              </w:rPr>
              <w:t xml:space="preserve"> had been a positive feedback</w:t>
            </w:r>
            <w:r w:rsidR="00832477">
              <w:rPr>
                <w:rFonts w:asciiTheme="minorHAnsi" w:hAnsiTheme="minorHAnsi"/>
                <w:lang w:eastAsia="en-US"/>
              </w:rPr>
              <w:t xml:space="preserve"> from those who had received it</w:t>
            </w:r>
            <w:r w:rsidRPr="00975F4C">
              <w:rPr>
                <w:rFonts w:asciiTheme="minorHAnsi" w:hAnsiTheme="minorHAnsi"/>
                <w:lang w:eastAsia="en-US"/>
              </w:rPr>
              <w:t>.</w:t>
            </w:r>
          </w:p>
          <w:p w:rsidR="004F3AED" w:rsidRDefault="004F3AED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4F3AED" w:rsidRPr="00975F4C" w:rsidRDefault="004F3AED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975F4C">
              <w:rPr>
                <w:rFonts w:asciiTheme="minorHAnsi" w:hAnsiTheme="minorHAnsi"/>
                <w:lang w:eastAsia="en-US"/>
              </w:rPr>
              <w:t xml:space="preserve">Requests for prescriptions </w:t>
            </w:r>
            <w:r w:rsidR="00B76604" w:rsidRPr="00975F4C">
              <w:rPr>
                <w:rFonts w:asciiTheme="minorHAnsi" w:hAnsiTheme="minorHAnsi"/>
                <w:lang w:eastAsia="en-US"/>
              </w:rPr>
              <w:t>were</w:t>
            </w:r>
            <w:r w:rsidRPr="00975F4C">
              <w:rPr>
                <w:rFonts w:asciiTheme="minorHAnsi" w:hAnsiTheme="minorHAnsi"/>
                <w:lang w:eastAsia="en-US"/>
              </w:rPr>
              <w:t xml:space="preserve"> rocketing and people falling through the net were coming to light.</w:t>
            </w:r>
          </w:p>
          <w:p w:rsidR="00975F4C" w:rsidRDefault="00975F4C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975F4C" w:rsidRDefault="00975F4C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 w:rsidRPr="00975F4C">
              <w:rPr>
                <w:rFonts w:asciiTheme="minorHAnsi" w:hAnsiTheme="minorHAnsi"/>
                <w:lang w:eastAsia="en-US"/>
              </w:rPr>
              <w:t>Transition for those still in lockdown would take a while to organise</w:t>
            </w:r>
            <w:r w:rsidR="000E169D">
              <w:rPr>
                <w:rFonts w:asciiTheme="minorHAnsi" w:hAnsiTheme="minorHAnsi"/>
                <w:lang w:eastAsia="en-US"/>
              </w:rPr>
              <w:t>. How to link up with other groups such as Gullane &amp; Dirleton and North Berwick Trust would have to be looked into.</w:t>
            </w:r>
          </w:p>
          <w:p w:rsidR="000E169D" w:rsidRPr="000E169D" w:rsidRDefault="000E169D" w:rsidP="000E169D">
            <w:pPr>
              <w:pStyle w:val="ListParagraph"/>
              <w:rPr>
                <w:rFonts w:asciiTheme="minorHAnsi" w:hAnsiTheme="minorHAnsi"/>
                <w:lang w:eastAsia="en-US"/>
              </w:rPr>
            </w:pPr>
          </w:p>
          <w:p w:rsidR="000E169D" w:rsidRDefault="000E169D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 application </w:t>
            </w:r>
            <w:r w:rsidR="00832477">
              <w:rPr>
                <w:rFonts w:asciiTheme="minorHAnsi" w:hAnsiTheme="minorHAnsi"/>
                <w:lang w:eastAsia="en-US"/>
              </w:rPr>
              <w:t>would be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832477">
              <w:rPr>
                <w:rFonts w:asciiTheme="minorHAnsi" w:hAnsiTheme="minorHAnsi"/>
                <w:lang w:eastAsia="en-US"/>
              </w:rPr>
              <w:t>submitted</w:t>
            </w:r>
            <w:r>
              <w:rPr>
                <w:rFonts w:asciiTheme="minorHAnsi" w:hAnsiTheme="minorHAnsi"/>
                <w:lang w:eastAsia="en-US"/>
              </w:rPr>
              <w:t xml:space="preserve"> to the Area Partnership for funding for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ipads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for vulnerable people in hospital as it was important for them to keep in touch with family and friends. Cllr Watson pointed out that he had a contact for reconditioned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ipads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at a reasonable cost. He would investigate further.</w:t>
            </w:r>
          </w:p>
          <w:p w:rsidR="000E169D" w:rsidRPr="000E169D" w:rsidRDefault="000E169D" w:rsidP="000E169D">
            <w:pPr>
              <w:pStyle w:val="ListParagraph"/>
              <w:rPr>
                <w:rFonts w:asciiTheme="minorHAnsi" w:hAnsiTheme="minorHAnsi"/>
                <w:lang w:eastAsia="en-US"/>
              </w:rPr>
            </w:pPr>
          </w:p>
          <w:p w:rsidR="000E169D" w:rsidRDefault="000E169D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 lady was baking quarter sized cakes to cheer up people in isolation who are receiving help.</w:t>
            </w:r>
          </w:p>
          <w:p w:rsidR="009C14EA" w:rsidRPr="009C14EA" w:rsidRDefault="009C14EA" w:rsidP="009C14EA">
            <w:pPr>
              <w:pStyle w:val="ListParagraph"/>
              <w:rPr>
                <w:rFonts w:asciiTheme="minorHAnsi" w:hAnsiTheme="minorHAnsi"/>
                <w:lang w:eastAsia="en-US"/>
              </w:rPr>
            </w:pPr>
          </w:p>
          <w:p w:rsidR="009C14EA" w:rsidRDefault="009C14EA" w:rsidP="00975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Discussions with Kevin Sewell were taking place on how to transfer from the emergency plan to normal.</w:t>
            </w:r>
          </w:p>
          <w:p w:rsidR="009C14EA" w:rsidRPr="009C14EA" w:rsidRDefault="009C14EA" w:rsidP="009C14EA">
            <w:pPr>
              <w:pStyle w:val="ListParagraph"/>
              <w:rPr>
                <w:rFonts w:asciiTheme="minorHAnsi" w:hAnsiTheme="minorHAnsi"/>
                <w:lang w:eastAsia="en-US"/>
              </w:rPr>
            </w:pPr>
          </w:p>
          <w:p w:rsidR="009C14EA" w:rsidRDefault="009C14EA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3.2 Cllr Moodie confirmed that North Berwick Trust was keen to help support the CER and had suspended the round of grant applications </w:t>
            </w:r>
            <w:r w:rsidR="00A77338">
              <w:rPr>
                <w:rFonts w:asciiTheme="minorHAnsi" w:hAnsiTheme="minorHAnsi"/>
                <w:lang w:eastAsia="en-US"/>
              </w:rPr>
              <w:t xml:space="preserve">due </w:t>
            </w:r>
            <w:r>
              <w:rPr>
                <w:rFonts w:asciiTheme="minorHAnsi" w:hAnsiTheme="minorHAnsi"/>
                <w:lang w:eastAsia="en-US"/>
              </w:rPr>
              <w:t xml:space="preserve">in the first half of the year. </w:t>
            </w:r>
            <w:r w:rsidR="00005952">
              <w:rPr>
                <w:rFonts w:asciiTheme="minorHAnsi" w:hAnsiTheme="minorHAnsi"/>
                <w:lang w:eastAsia="en-US"/>
              </w:rPr>
              <w:t xml:space="preserve">To date </w:t>
            </w:r>
            <w:r>
              <w:rPr>
                <w:rFonts w:asciiTheme="minorHAnsi" w:hAnsiTheme="minorHAnsi"/>
                <w:lang w:eastAsia="en-US"/>
              </w:rPr>
              <w:t>£5,000 had been given to the resilience fund and £1,000 to the Kindness Co</w:t>
            </w:r>
            <w:r w:rsidR="00005952">
              <w:rPr>
                <w:rFonts w:asciiTheme="minorHAnsi" w:hAnsiTheme="minorHAnsi"/>
                <w:lang w:eastAsia="en-US"/>
              </w:rPr>
              <w:t>-</w:t>
            </w:r>
            <w:r w:rsidR="00A77338">
              <w:rPr>
                <w:rFonts w:asciiTheme="minorHAnsi" w:hAnsiTheme="minorHAnsi"/>
                <w:lang w:eastAsia="en-US"/>
              </w:rPr>
              <w:t>operative</w:t>
            </w:r>
            <w:r>
              <w:rPr>
                <w:rFonts w:asciiTheme="minorHAnsi" w:hAnsiTheme="minorHAnsi"/>
                <w:lang w:eastAsia="en-US"/>
              </w:rPr>
              <w:t>.</w:t>
            </w:r>
            <w:r w:rsidR="00A77338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A77338" w:rsidRDefault="00A77338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A77338" w:rsidRDefault="00A77338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 Cllr Moodie expressed concern that as the CER was a subcommittee of NBCC, amendment of the authority levels (currently £500) to reflect the current position was required. It was agreed that Cllrs Lockhart &amp; Northrop should have authority to approve individual spend up to £1,000 with anything above that amount requiring full NBCC approval.</w:t>
            </w:r>
          </w:p>
          <w:p w:rsidR="00A77338" w:rsidRDefault="00A77338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A77338" w:rsidRPr="009C14EA" w:rsidRDefault="00A77338" w:rsidP="009C14EA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3.4 Cllr Moodie emphasised that </w:t>
            </w:r>
            <w:r w:rsidR="005D4FF7">
              <w:rPr>
                <w:rFonts w:asciiTheme="minorHAnsi" w:hAnsiTheme="minorHAnsi"/>
                <w:lang w:eastAsia="en-US"/>
              </w:rPr>
              <w:t xml:space="preserve">any funds donated by North Berwick Trust must be spent for the benefit of people in North Berwick </w:t>
            </w:r>
            <w:r w:rsidR="00832477">
              <w:rPr>
                <w:rFonts w:asciiTheme="minorHAnsi" w:hAnsiTheme="minorHAnsi"/>
                <w:lang w:eastAsia="en-US"/>
              </w:rPr>
              <w:t xml:space="preserve">only </w:t>
            </w:r>
            <w:r w:rsidR="005D4FF7">
              <w:rPr>
                <w:rFonts w:asciiTheme="minorHAnsi" w:hAnsiTheme="minorHAnsi"/>
                <w:lang w:eastAsia="en-US"/>
              </w:rPr>
              <w:t>as</w:t>
            </w:r>
            <w:r w:rsidR="00005952">
              <w:rPr>
                <w:rFonts w:asciiTheme="minorHAnsi" w:hAnsiTheme="minorHAnsi"/>
                <w:lang w:eastAsia="en-US"/>
              </w:rPr>
              <w:t xml:space="preserve"> this condition was</w:t>
            </w:r>
            <w:r w:rsidR="00C25FBB">
              <w:rPr>
                <w:rFonts w:asciiTheme="minorHAnsi" w:hAnsiTheme="minorHAnsi"/>
                <w:lang w:eastAsia="en-US"/>
              </w:rPr>
              <w:t xml:space="preserve">                  </w:t>
            </w:r>
            <w:r w:rsidR="005D4FF7">
              <w:rPr>
                <w:rFonts w:asciiTheme="minorHAnsi" w:hAnsiTheme="minorHAnsi"/>
                <w:lang w:eastAsia="en-US"/>
              </w:rPr>
              <w:t xml:space="preserve"> enshrined in the Trust constitution. He added that it would be a courtesy to inform the Trust of any surplus and how it would be disbursed</w:t>
            </w:r>
            <w:r w:rsidR="00A2132D">
              <w:rPr>
                <w:rFonts w:asciiTheme="minorHAnsi" w:hAnsiTheme="minorHAnsi"/>
                <w:lang w:eastAsia="en-US"/>
              </w:rPr>
              <w:t xml:space="preserve"> at the end of the emergency</w:t>
            </w:r>
            <w:r w:rsidR="005D4FF7">
              <w:rPr>
                <w:rFonts w:asciiTheme="minorHAnsi" w:hAnsiTheme="minorHAnsi"/>
                <w:lang w:eastAsia="en-US"/>
              </w:rPr>
              <w:t>.</w:t>
            </w:r>
          </w:p>
          <w:p w:rsidR="00E76519" w:rsidRPr="00FD25B3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9" w:rsidRPr="00133F10" w:rsidRDefault="00E76519" w:rsidP="009C14E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E76519" w:rsidRPr="00133F10" w:rsidTr="009C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19" w:rsidRDefault="00E76519" w:rsidP="009C14E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4  AOCB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7" w:rsidRDefault="00E76519" w:rsidP="005D4FF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4.1 </w:t>
            </w:r>
            <w:r w:rsidR="005D4FF7">
              <w:rPr>
                <w:rFonts w:asciiTheme="minorHAnsi" w:hAnsiTheme="minorHAnsi"/>
                <w:lang w:eastAsia="en-US"/>
              </w:rPr>
              <w:t>Cllr Watson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5D4FF7">
              <w:rPr>
                <w:rFonts w:asciiTheme="minorHAnsi" w:hAnsiTheme="minorHAnsi"/>
                <w:lang w:eastAsia="en-US"/>
              </w:rPr>
              <w:t>commented that the Youth Project had not furloughed staff as it was important that the mental health worker maintain contact with vulnerable youngsters.</w:t>
            </w:r>
          </w:p>
          <w:p w:rsidR="005D4FF7" w:rsidRDefault="005D4FF7" w:rsidP="005D4FF7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5D4FF7" w:rsidRDefault="005D4FF7" w:rsidP="005D4FF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 Cllr Lockhart reminded members that Friday 8</w:t>
            </w:r>
            <w:r w:rsidRPr="005D4FF7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May was VE Day. Planned celebrations could not take place</w:t>
            </w:r>
            <w:r w:rsidR="007C3FD6">
              <w:rPr>
                <w:rFonts w:asciiTheme="minorHAnsi" w:hAnsiTheme="minorHAnsi"/>
                <w:lang w:eastAsia="en-US"/>
              </w:rPr>
              <w:t xml:space="preserve"> now</w:t>
            </w:r>
            <w:r>
              <w:rPr>
                <w:rFonts w:asciiTheme="minorHAnsi" w:hAnsiTheme="minorHAnsi"/>
                <w:lang w:eastAsia="en-US"/>
              </w:rPr>
              <w:t xml:space="preserve"> but people were encouraged to celebrate in their own homes </w:t>
            </w:r>
            <w:r>
              <w:rPr>
                <w:rFonts w:asciiTheme="minorHAnsi" w:hAnsiTheme="minorHAnsi"/>
                <w:lang w:eastAsia="en-US"/>
              </w:rPr>
              <w:lastRenderedPageBreak/>
              <w:t>and gardens. Pipers in the town would be playing in their gardens at 3.00 pm. Cllr Watson offered to put up some bunting.</w:t>
            </w:r>
          </w:p>
          <w:p w:rsidR="00E76519" w:rsidRDefault="00E76519" w:rsidP="009C14EA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5D4FF7" w:rsidRDefault="005D4FF7" w:rsidP="002D03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 Cllr Smith had received a letter from</w:t>
            </w:r>
            <w:r w:rsidR="00EA4BDB">
              <w:rPr>
                <w:rFonts w:asciiTheme="minorHAnsi" w:hAnsiTheme="minorHAnsi"/>
                <w:lang w:eastAsia="en-US"/>
              </w:rPr>
              <w:t xml:space="preserve"> a trustee of the Aviation Preservation Society seeking support for their application to the Scottish Land Fund for £80,000 </w:t>
            </w:r>
            <w:r w:rsidR="002D0329">
              <w:rPr>
                <w:rFonts w:asciiTheme="minorHAnsi" w:hAnsiTheme="minorHAnsi"/>
                <w:lang w:eastAsia="en-US"/>
              </w:rPr>
              <w:t xml:space="preserve">towards the £100,000 cost </w:t>
            </w:r>
            <w:r w:rsidR="0080514E">
              <w:rPr>
                <w:rFonts w:asciiTheme="minorHAnsi" w:hAnsiTheme="minorHAnsi"/>
                <w:lang w:eastAsia="en-US"/>
              </w:rPr>
              <w:t>of</w:t>
            </w:r>
            <w:r w:rsidR="00EA4BDB">
              <w:rPr>
                <w:rFonts w:asciiTheme="minorHAnsi" w:hAnsiTheme="minorHAnsi"/>
                <w:lang w:eastAsia="en-US"/>
              </w:rPr>
              <w:t xml:space="preserve"> purchas</w:t>
            </w:r>
            <w:r w:rsidR="0080514E">
              <w:rPr>
                <w:rFonts w:asciiTheme="minorHAnsi" w:hAnsiTheme="minorHAnsi"/>
                <w:lang w:eastAsia="en-US"/>
              </w:rPr>
              <w:t>ing</w:t>
            </w:r>
            <w:r w:rsidR="00317521">
              <w:rPr>
                <w:rFonts w:asciiTheme="minorHAnsi" w:hAnsiTheme="minorHAnsi"/>
                <w:lang w:eastAsia="en-US"/>
              </w:rPr>
              <w:t xml:space="preserve"> the shed at </w:t>
            </w:r>
            <w:proofErr w:type="spellStart"/>
            <w:r w:rsidR="00317521">
              <w:rPr>
                <w:rFonts w:asciiTheme="minorHAnsi" w:hAnsiTheme="minorHAnsi"/>
                <w:lang w:eastAsia="en-US"/>
              </w:rPr>
              <w:t>Congal</w:t>
            </w:r>
            <w:r w:rsidR="00EA4BDB">
              <w:rPr>
                <w:rFonts w:asciiTheme="minorHAnsi" w:hAnsiTheme="minorHAnsi"/>
                <w:lang w:eastAsia="en-US"/>
              </w:rPr>
              <w:t>ton</w:t>
            </w:r>
            <w:proofErr w:type="spellEnd"/>
            <w:r w:rsidR="00EA4BDB">
              <w:rPr>
                <w:rFonts w:asciiTheme="minorHAnsi" w:hAnsiTheme="minorHAnsi"/>
                <w:lang w:eastAsia="en-US"/>
              </w:rPr>
              <w:t xml:space="preserve"> </w:t>
            </w:r>
            <w:r w:rsidR="002D0329">
              <w:rPr>
                <w:rFonts w:asciiTheme="minorHAnsi" w:hAnsiTheme="minorHAnsi"/>
                <w:lang w:eastAsia="en-US"/>
              </w:rPr>
              <w:t xml:space="preserve">where they </w:t>
            </w:r>
            <w:r w:rsidR="0080514E">
              <w:rPr>
                <w:rFonts w:asciiTheme="minorHAnsi" w:hAnsiTheme="minorHAnsi"/>
                <w:lang w:eastAsia="en-US"/>
              </w:rPr>
              <w:t>were</w:t>
            </w:r>
            <w:r w:rsidR="002D0329">
              <w:rPr>
                <w:rFonts w:asciiTheme="minorHAnsi" w:hAnsiTheme="minorHAnsi"/>
                <w:lang w:eastAsia="en-US"/>
              </w:rPr>
              <w:t xml:space="preserve"> working on the rebuilding</w:t>
            </w:r>
            <w:r w:rsidR="00A37C42">
              <w:rPr>
                <w:rFonts w:asciiTheme="minorHAnsi" w:hAnsiTheme="minorHAnsi"/>
                <w:lang w:eastAsia="en-US"/>
              </w:rPr>
              <w:t xml:space="preserve"> of</w:t>
            </w:r>
            <w:r w:rsidR="002D0329">
              <w:rPr>
                <w:rFonts w:asciiTheme="minorHAnsi" w:hAnsiTheme="minorHAnsi"/>
                <w:lang w:eastAsia="en-US"/>
              </w:rPr>
              <w:t xml:space="preserve"> the</w:t>
            </w:r>
            <w:r w:rsidR="00255F38">
              <w:rPr>
                <w:rFonts w:asciiTheme="minorHAnsi" w:hAnsiTheme="minorHAnsi"/>
                <w:lang w:eastAsia="en-US"/>
              </w:rPr>
              <w:t xml:space="preserve"> WW1</w:t>
            </w:r>
            <w:r w:rsidR="002D0329">
              <w:rPr>
                <w:rFonts w:asciiTheme="minorHAnsi" w:hAnsiTheme="minorHAnsi"/>
                <w:lang w:eastAsia="en-US"/>
              </w:rPr>
              <w:t xml:space="preserve"> Sopwith</w:t>
            </w:r>
            <w:r w:rsidR="00A37C42">
              <w:rPr>
                <w:rFonts w:asciiTheme="minorHAnsi" w:hAnsiTheme="minorHAnsi"/>
                <w:lang w:eastAsia="en-US"/>
              </w:rPr>
              <w:t xml:space="preserve">1-1/2 </w:t>
            </w:r>
            <w:proofErr w:type="spellStart"/>
            <w:r w:rsidR="00A37C42">
              <w:rPr>
                <w:rFonts w:asciiTheme="minorHAnsi" w:hAnsiTheme="minorHAnsi"/>
                <w:lang w:eastAsia="en-US"/>
              </w:rPr>
              <w:t>Strutter</w:t>
            </w:r>
            <w:proofErr w:type="spellEnd"/>
            <w:r w:rsidR="00A37C42">
              <w:rPr>
                <w:rFonts w:asciiTheme="minorHAnsi" w:hAnsiTheme="minorHAnsi"/>
                <w:lang w:eastAsia="en-US"/>
              </w:rPr>
              <w:t xml:space="preserve"> aircraft. It was agreed to write to the Scottish Land Fund in support of the application but </w:t>
            </w:r>
            <w:r w:rsidR="00255F38">
              <w:rPr>
                <w:rFonts w:asciiTheme="minorHAnsi" w:hAnsiTheme="minorHAnsi"/>
                <w:lang w:eastAsia="en-US"/>
              </w:rPr>
              <w:t xml:space="preserve">that </w:t>
            </w:r>
            <w:r w:rsidR="00A37C42">
              <w:rPr>
                <w:rFonts w:asciiTheme="minorHAnsi" w:hAnsiTheme="minorHAnsi"/>
                <w:lang w:eastAsia="en-US"/>
              </w:rPr>
              <w:t>no financial support could be give.</w:t>
            </w:r>
          </w:p>
          <w:p w:rsidR="00A37C42" w:rsidRDefault="00A37C42" w:rsidP="002D0329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A37C42" w:rsidRDefault="00A37C42" w:rsidP="002D032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 The date of the next virtual meeting would be Tuesday 2</w:t>
            </w:r>
            <w:r w:rsidRPr="00A37C42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/>
                <w:lang w:eastAsia="en-US"/>
              </w:rPr>
              <w:t xml:space="preserve"> June.</w:t>
            </w:r>
          </w:p>
          <w:p w:rsidR="00A37C42" w:rsidRDefault="00A37C42" w:rsidP="002D0329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9" w:rsidRPr="00133F10" w:rsidRDefault="00E76519" w:rsidP="009C14E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E76519" w:rsidRDefault="00E76519" w:rsidP="00E76519"/>
    <w:p w:rsidR="00342330" w:rsidRDefault="00342330"/>
    <w:sectPr w:rsidR="00342330" w:rsidSect="003423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BD" w:rsidRDefault="00270DBD" w:rsidP="00FB3BCB">
      <w:r>
        <w:separator/>
      </w:r>
    </w:p>
  </w:endnote>
  <w:endnote w:type="continuationSeparator" w:id="0">
    <w:p w:rsidR="00270DBD" w:rsidRDefault="00270DBD" w:rsidP="00FB3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42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4FF7" w:rsidRDefault="00BA64D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17521">
            <w:rPr>
              <w:noProof/>
            </w:rPr>
            <w:t>3</w:t>
          </w:r>
        </w:fldSimple>
        <w:r w:rsidR="005D4FF7">
          <w:t xml:space="preserve"> | </w:t>
        </w:r>
        <w:r w:rsidR="005D4FF7">
          <w:rPr>
            <w:color w:val="7F7F7F" w:themeColor="background1" w:themeShade="7F"/>
            <w:spacing w:val="60"/>
          </w:rPr>
          <w:t>Page</w:t>
        </w:r>
      </w:p>
    </w:sdtContent>
  </w:sdt>
  <w:p w:rsidR="005D4FF7" w:rsidRDefault="005D4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BD" w:rsidRDefault="00270DBD" w:rsidP="00FB3BCB">
      <w:r>
        <w:separator/>
      </w:r>
    </w:p>
  </w:footnote>
  <w:footnote w:type="continuationSeparator" w:id="0">
    <w:p w:rsidR="00270DBD" w:rsidRDefault="00270DBD" w:rsidP="00FB3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7ECC"/>
    <w:multiLevelType w:val="hybridMultilevel"/>
    <w:tmpl w:val="6C64A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467B"/>
    <w:multiLevelType w:val="hybridMultilevel"/>
    <w:tmpl w:val="53BCC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1E63"/>
    <w:multiLevelType w:val="hybridMultilevel"/>
    <w:tmpl w:val="76A64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19"/>
    <w:rsid w:val="00005952"/>
    <w:rsid w:val="000E169D"/>
    <w:rsid w:val="00111F72"/>
    <w:rsid w:val="00115E3C"/>
    <w:rsid w:val="00216AFC"/>
    <w:rsid w:val="00221229"/>
    <w:rsid w:val="00253796"/>
    <w:rsid w:val="00255F38"/>
    <w:rsid w:val="00270DBD"/>
    <w:rsid w:val="002D0329"/>
    <w:rsid w:val="00317521"/>
    <w:rsid w:val="00342330"/>
    <w:rsid w:val="0041431A"/>
    <w:rsid w:val="004F3AED"/>
    <w:rsid w:val="00593A65"/>
    <w:rsid w:val="005D4FF7"/>
    <w:rsid w:val="00730702"/>
    <w:rsid w:val="007B6FE0"/>
    <w:rsid w:val="007C3FD6"/>
    <w:rsid w:val="007C48D5"/>
    <w:rsid w:val="007D5F29"/>
    <w:rsid w:val="0080514E"/>
    <w:rsid w:val="00832477"/>
    <w:rsid w:val="00835BA0"/>
    <w:rsid w:val="008A3628"/>
    <w:rsid w:val="008D04C7"/>
    <w:rsid w:val="00967833"/>
    <w:rsid w:val="00975F4C"/>
    <w:rsid w:val="00996A80"/>
    <w:rsid w:val="009C14EA"/>
    <w:rsid w:val="009D63F3"/>
    <w:rsid w:val="009F2A89"/>
    <w:rsid w:val="00A2132D"/>
    <w:rsid w:val="00A37C42"/>
    <w:rsid w:val="00A5018B"/>
    <w:rsid w:val="00A77338"/>
    <w:rsid w:val="00B76604"/>
    <w:rsid w:val="00BA64D0"/>
    <w:rsid w:val="00C25FBB"/>
    <w:rsid w:val="00CF212B"/>
    <w:rsid w:val="00D22880"/>
    <w:rsid w:val="00D414B1"/>
    <w:rsid w:val="00D573D9"/>
    <w:rsid w:val="00DA5DC2"/>
    <w:rsid w:val="00DD1DFD"/>
    <w:rsid w:val="00E76519"/>
    <w:rsid w:val="00EA4BDB"/>
    <w:rsid w:val="00FB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1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519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5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6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51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14</cp:revision>
  <dcterms:created xsi:type="dcterms:W3CDTF">2020-05-06T10:20:00Z</dcterms:created>
  <dcterms:modified xsi:type="dcterms:W3CDTF">2020-05-19T11:39:00Z</dcterms:modified>
</cp:coreProperties>
</file>